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0" w:type="dxa"/>
        <w:tblInd w:w="-12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415"/>
        <w:gridCol w:w="6495"/>
        <w:gridCol w:w="1600"/>
      </w:tblGrid>
      <w:tr>
        <w:tblPrEx>
          <w:tblCellMar>
            <w:top w:w="55" w:type="dxa"/>
            <w:left w:w="45" w:type="dxa"/>
            <w:bottom w:w="55" w:type="dxa"/>
            <w:right w:w="55" w:type="dxa"/>
          </w:tblCellMar>
        </w:tblPrEx>
        <w:trPr>
          <w:trHeight w:val="1269" w:hRule="atLeast"/>
        </w:trPr>
        <w:tc>
          <w:tcPr>
            <w:tcW w:w="141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696595" cy="724535"/>
                  <wp:effectExtent l="0" t="0" r="8255" b="18415"/>
                  <wp:docPr id="18756081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608193" name="image1.png"/>
                          <pic:cNvPicPr preferRelativeResize="0"/>
                        </pic:nvPicPr>
                        <pic:blipFill>
                          <a:blip r:embed="rId4"/>
                          <a:srcRect l="-28" t="-28" r="-29" b="-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7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MINISTÉRIO DA EDUCAÇÃO</w:t>
            </w:r>
          </w:p>
          <w:p>
            <w:pPr>
              <w:widowControl w:val="0"/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>UNIVERSIDADE FEDERAL DO PIAUÍ</w:t>
            </w:r>
          </w:p>
          <w:p>
            <w:pPr>
              <w:widowControl w:val="0"/>
              <w:spacing w:line="276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NOME DO SETOR DE AUTORIDADE SUPERIOR</w:t>
            </w:r>
          </w:p>
          <w:p>
            <w:pPr>
              <w:widowControl w:val="0"/>
              <w:spacing w:line="276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NOME DO SETOR REQUISITANTE</w:t>
            </w:r>
          </w:p>
        </w:tc>
        <w:tc>
          <w:tcPr>
            <w:tcW w:w="16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line="276" w:lineRule="auto"/>
              <w:jc w:val="center"/>
              <w:rPr>
                <w:color w:val="8496B0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583565" cy="843915"/>
                  <wp:effectExtent l="0" t="0" r="0" b="0"/>
                  <wp:docPr id="187560819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5608194" name="image2.png"/>
                          <pic:cNvPicPr preferRelativeResize="0"/>
                        </pic:nvPicPr>
                        <pic:blipFill>
                          <a:blip r:embed="rId5"/>
                          <a:srcRect l="-92" t="-64" r="-92" b="-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6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 DOS INTEGRANTES DA EQUIPE DE PLANEJAMENTO DA CONTRATAÇÃO</w:t>
      </w:r>
    </w:p>
    <w:p>
      <w:pPr>
        <w:spacing w:before="100" w:beforeAutospacing="1"/>
        <w:ind w:right="11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Declaro</w:t>
      </w:r>
      <w:r>
        <w:rPr>
          <w:bCs/>
          <w:spacing w:val="-11"/>
          <w:sz w:val="22"/>
          <w:szCs w:val="22"/>
        </w:rPr>
        <w:t xml:space="preserve"> </w:t>
      </w:r>
      <w:r>
        <w:rPr>
          <w:bCs/>
          <w:sz w:val="22"/>
          <w:szCs w:val="22"/>
        </w:rPr>
        <w:t>ciência</w:t>
      </w:r>
      <w:r>
        <w:rPr>
          <w:b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minha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indicação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integrar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equipe</w:t>
      </w:r>
      <w:r>
        <w:rPr>
          <w:rFonts w:hint="default"/>
          <w:sz w:val="22"/>
          <w:szCs w:val="22"/>
          <w:lang w:val="pt-BR"/>
        </w:rPr>
        <w:t xml:space="preserve"> </w:t>
      </w:r>
      <w:bookmarkStart w:id="0" w:name="_GoBack"/>
      <w:bookmarkEnd w:id="0"/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Planejamento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Contratação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referência,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assim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minhas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respectivas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atribuições </w:t>
      </w:r>
      <w:r>
        <w:rPr>
          <w:spacing w:val="-58"/>
          <w:sz w:val="22"/>
          <w:szCs w:val="22"/>
        </w:rPr>
        <w:t xml:space="preserve"> </w:t>
      </w:r>
      <w:r>
        <w:rPr>
          <w:sz w:val="22"/>
          <w:szCs w:val="22"/>
        </w:rPr>
        <w:t>enquanto</w:t>
      </w:r>
      <w:r>
        <w:rPr>
          <w:spacing w:val="-1"/>
          <w:sz w:val="22"/>
          <w:szCs w:val="22"/>
        </w:rPr>
        <w:t xml:space="preserve"> </w:t>
      </w:r>
      <w:r>
        <w:rPr>
          <w:bCs/>
          <w:sz w:val="22"/>
          <w:szCs w:val="22"/>
        </w:rPr>
        <w:t>integrante</w:t>
      </w:r>
      <w:r>
        <w:rPr>
          <w:bCs/>
          <w:spacing w:val="1"/>
          <w:sz w:val="22"/>
          <w:szCs w:val="22"/>
        </w:rPr>
        <w:t xml:space="preserve"> </w:t>
      </w:r>
      <w:r>
        <w:rPr>
          <w:bCs/>
          <w:sz w:val="22"/>
          <w:szCs w:val="22"/>
        </w:rPr>
        <w:t>com</w:t>
      </w:r>
      <w:r>
        <w:rPr>
          <w:bCs/>
          <w:spacing w:val="-2"/>
          <w:sz w:val="22"/>
          <w:szCs w:val="22"/>
        </w:rPr>
        <w:t xml:space="preserve"> </w:t>
      </w:r>
      <w:r>
        <w:rPr>
          <w:bCs/>
          <w:sz w:val="22"/>
          <w:szCs w:val="22"/>
        </w:rPr>
        <w:t>conhecimentos técnicos do</w:t>
      </w:r>
      <w:r>
        <w:rPr>
          <w:bCs/>
          <w:spacing w:val="2"/>
          <w:sz w:val="22"/>
          <w:szCs w:val="22"/>
        </w:rPr>
        <w:t xml:space="preserve"> </w:t>
      </w:r>
      <w:r>
        <w:rPr>
          <w:bCs/>
          <w:sz w:val="22"/>
          <w:szCs w:val="22"/>
        </w:rPr>
        <w:t>setor</w:t>
      </w:r>
      <w:r>
        <w:rPr>
          <w:bCs/>
          <w:spacing w:val="-2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requisitante.  </w:t>
      </w:r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Nome do servidor</w:t>
      </w: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Assinatura </w:t>
      </w:r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Nome do servidor</w:t>
      </w: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Assinatura</w:t>
      </w:r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Nome do servidor</w:t>
      </w:r>
    </w:p>
    <w:p>
      <w:pPr>
        <w:jc w:val="center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Assinatura</w:t>
      </w:r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Nome do servidor</w:t>
      </w: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Assinatura </w:t>
      </w:r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Nome do servidor</w:t>
      </w: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Assinatura</w:t>
      </w:r>
    </w:p>
    <w:p>
      <w:pPr>
        <w:jc w:val="center"/>
        <w:rPr>
          <w:bCs/>
          <w:color w:val="000000"/>
          <w:sz w:val="22"/>
          <w:szCs w:val="22"/>
        </w:rPr>
      </w:pPr>
    </w:p>
    <w:p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Nome do servidor</w:t>
      </w:r>
    </w:p>
    <w:p>
      <w:pPr>
        <w:jc w:val="center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Assinatura</w:t>
      </w:r>
    </w:p>
    <w:p>
      <w:pPr>
        <w:rPr>
          <w:b/>
          <w:sz w:val="24"/>
          <w:szCs w:val="24"/>
        </w:rPr>
      </w:pPr>
    </w:p>
    <w:p>
      <w:pPr>
        <w:jc w:val="center"/>
        <w:rPr>
          <w:bCs/>
          <w:color w:val="000000"/>
          <w:sz w:val="22"/>
          <w:szCs w:val="2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43B1C"/>
    <w:rsid w:val="0D796C86"/>
    <w:rsid w:val="1CD43B1C"/>
    <w:rsid w:val="7144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5">
    <w:name w:val="_Style 23"/>
    <w:basedOn w:val="6"/>
    <w:qFormat/>
    <w:uiPriority w:val="0"/>
    <w:tblPr>
      <w:tblCellMar>
        <w:top w:w="55" w:type="dxa"/>
        <w:left w:w="45" w:type="dxa"/>
        <w:bottom w:w="55" w:type="dxa"/>
        <w:right w:w="55" w:type="dxa"/>
      </w:tblCellMar>
    </w:tblPr>
  </w:style>
  <w:style w:type="table" w:customStyle="1" w:styleId="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2024-04-12T18:13:00Z</dcterms:created>
  <dc:creator>PRÓ-REITORIA DE ADMINISTRAÇÃO UFPI</dc:creator>
  <cp:lastModifiedBy>PRÓ-REITORIA DE ADMINISTRAÇÃO UFPI</cp:lastModifiedBy>
  <dcterms:modified xsi:type="dcterms:W3CDTF">2024-04-12T18:16:26Z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E7A078F7CCC1401BA21808D6CB29AE1D_13</vt:lpwstr>
  </property>
</Properties>
</file>