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E1" w:rsidRDefault="00A30AE1" w:rsidP="00A30AE1">
      <w:pPr>
        <w:spacing w:line="276" w:lineRule="auto"/>
        <w:ind w:left="60"/>
        <w:jc w:val="center"/>
        <w:rPr>
          <w:rFonts w:ascii="Times New Roman" w:eastAsia="Times New Roman" w:hAnsi="Times New Roman" w:cs="Times New Roman"/>
          <w:b/>
          <w:color w:val="000000"/>
        </w:rPr>
      </w:pPr>
    </w:p>
    <w:p w:rsidR="00A30AE1" w:rsidRDefault="00A30AE1" w:rsidP="00A30AE1">
      <w:pPr>
        <w:spacing w:line="276" w:lineRule="auto"/>
        <w:ind w:left="60"/>
        <w:jc w:val="center"/>
        <w:rPr>
          <w:color w:val="000000"/>
        </w:rPr>
      </w:pPr>
      <w:r>
        <w:rPr>
          <w:rFonts w:ascii="Times New Roman" w:eastAsia="Times New Roman" w:hAnsi="Times New Roman" w:cs="Times New Roman"/>
          <w:b/>
          <w:color w:val="000000"/>
        </w:rPr>
        <w:t>MINISTÉRIO DA EDUCAÇÃO</w:t>
      </w:r>
      <w:r>
        <w:rPr>
          <w:rFonts w:ascii="Times New Roman" w:eastAsia="Times New Roman" w:hAnsi="Times New Roman" w:cs="Times New Roman"/>
          <w:b/>
          <w:color w:val="000000"/>
        </w:rPr>
        <w:br/>
        <w:t xml:space="preserve">UNIVERSIDADE FEDERAL DO PIAUÍ </w:t>
      </w:r>
      <w:r>
        <w:rPr>
          <w:rFonts w:ascii="Times New Roman" w:eastAsia="Times New Roman" w:hAnsi="Times New Roman" w:cs="Times New Roman"/>
          <w:b/>
          <w:color w:val="000000"/>
        </w:rPr>
        <w:br/>
        <w:t xml:space="preserve">PRÓ-REITORIA DE ASSUNTOS ESTUDANTIS E COMUNITÁRIOS </w:t>
      </w:r>
      <w:r>
        <w:rPr>
          <w:rFonts w:ascii="Times New Roman" w:eastAsia="Times New Roman" w:hAnsi="Times New Roman" w:cs="Times New Roman"/>
          <w:b/>
          <w:color w:val="000000"/>
        </w:rPr>
        <w:br/>
        <w:t>COORDENADORIA DE ASSISTÊNCIA COMUNITÁRIA</w:t>
      </w:r>
      <w:r>
        <w:rPr>
          <w:noProof/>
        </w:rPr>
        <mc:AlternateContent>
          <mc:Choice Requires="wps">
            <w:drawing>
              <wp:anchor distT="0" distB="0" distL="114300" distR="114300" simplePos="0" relativeHeight="251659264" behindDoc="0" locked="0" layoutInCell="1" hidden="0" allowOverlap="1" wp14:anchorId="5E55FCF8" wp14:editId="23D6A511">
                <wp:simplePos x="0" y="0"/>
                <wp:positionH relativeFrom="column">
                  <wp:posOffset>5420995</wp:posOffset>
                </wp:positionH>
                <wp:positionV relativeFrom="paragraph">
                  <wp:posOffset>-109853</wp:posOffset>
                </wp:positionV>
                <wp:extent cx="859790" cy="859790"/>
                <wp:effectExtent l="0" t="0" r="0" b="0"/>
                <wp:wrapNone/>
                <wp:docPr id="140" name="Retângulo 140"/>
                <wp:cNvGraphicFramePr/>
                <a:graphic xmlns:a="http://schemas.openxmlformats.org/drawingml/2006/main">
                  <a:graphicData uri="http://schemas.microsoft.com/office/word/2010/wordprocessingShape">
                    <wps:wsp>
                      <wps:cNvSpPr/>
                      <wps:spPr>
                        <a:xfrm>
                          <a:off x="0" y="0"/>
                          <a:ext cx="859320" cy="859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A30AE1" w:rsidRDefault="00A30AE1" w:rsidP="00A30AE1">
                            <w:pPr>
                              <w:pStyle w:val="Contedodoquadro"/>
                              <w:jc w:val="center"/>
                              <w:rPr>
                                <w:color w:val="000000"/>
                              </w:rPr>
                            </w:pPr>
                            <w:r>
                              <w:rPr>
                                <w:noProof/>
                                <w:color w:val="000000"/>
                              </w:rPr>
                              <w:drawing>
                                <wp:inline distT="0" distB="0" distL="0" distR="0" wp14:anchorId="00E3387E" wp14:editId="27FAD98B">
                                  <wp:extent cx="588010" cy="707390"/>
                                  <wp:effectExtent l="0" t="0" r="0" b="0"/>
                                  <wp:docPr id="107"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Figura26"/>
                                          <pic:cNvPicPr>
                                            <a:picLocks noChangeAspect="1" noChangeArrowheads="1"/>
                                          </pic:cNvPicPr>
                                        </pic:nvPicPr>
                                        <pic:blipFill>
                                          <a:blip r:embed="rId6"/>
                                          <a:stretch>
                                            <a:fillRect/>
                                          </a:stretch>
                                        </pic:blipFill>
                                        <pic:spPr bwMode="auto">
                                          <a:xfrm>
                                            <a:off x="0" y="0"/>
                                            <a:ext cx="588010" cy="707390"/>
                                          </a:xfrm>
                                          <a:prstGeom prst="rect">
                                            <a:avLst/>
                                          </a:prstGeom>
                                        </pic:spPr>
                                      </pic:pic>
                                    </a:graphicData>
                                  </a:graphic>
                                </wp:inline>
                              </w:drawing>
                            </w:r>
                          </w:p>
                        </w:txbxContent>
                      </wps:txbx>
                      <wps:bodyPr>
                        <a:noAutofit/>
                      </wps:bodyPr>
                    </wps:wsp>
                  </a:graphicData>
                </a:graphic>
              </wp:anchor>
            </w:drawing>
          </mc:Choice>
          <mc:Fallback>
            <w:pict>
              <v:rect id="Retângulo 140" o:spid="_x0000_s1026" style="position:absolute;left:0;text-align:left;margin-left:426.85pt;margin-top:-8.65pt;width:67.7pt;height:6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" filled="f" stroked="f" strokeweight=".18mm">
                <v:textbox>
                  <w:txbxContent>
                    <w:p w:rsidR="00A30AE1" w:rsidRDefault="00A30AE1" w:rsidP="00A30AE1">
                      <w:pPr>
                        <w:pStyle w:val="Contedodoquadro"/>
                        <w:jc w:val="center"/>
                        <w:rPr>
                          <w:color w:val="000000"/>
                        </w:rPr>
                      </w:pPr>
                      <w:r>
                        <w:rPr>
                          <w:noProof/>
                          <w:color w:val="000000"/>
                        </w:rPr>
                        <w:drawing>
                          <wp:inline distT="0" distB="0" distL="0" distR="0" wp14:anchorId="00E3387E" wp14:editId="27FAD98B">
                            <wp:extent cx="588010" cy="707390"/>
                            <wp:effectExtent l="0" t="0" r="0" b="0"/>
                            <wp:docPr id="107"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Figura26"/>
                                    <pic:cNvPicPr>
                                      <a:picLocks noChangeAspect="1" noChangeArrowheads="1"/>
                                    </pic:cNvPicPr>
                                  </pic:nvPicPr>
                                  <pic:blipFill>
                                    <a:blip r:embed="rId6"/>
                                    <a:stretch>
                                      <a:fillRect/>
                                    </a:stretch>
                                  </pic:blipFill>
                                  <pic:spPr bwMode="auto">
                                    <a:xfrm>
                                      <a:off x="0" y="0"/>
                                      <a:ext cx="588010" cy="707390"/>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C873106" wp14:editId="6970A7B1">
                <wp:simplePos x="0" y="0"/>
                <wp:positionH relativeFrom="column">
                  <wp:posOffset>-142239</wp:posOffset>
                </wp:positionH>
                <wp:positionV relativeFrom="paragraph">
                  <wp:posOffset>-111124</wp:posOffset>
                </wp:positionV>
                <wp:extent cx="859790" cy="859790"/>
                <wp:effectExtent l="0" t="0" r="0" b="0"/>
                <wp:wrapNone/>
                <wp:docPr id="128" name="Retângulo 128"/>
                <wp:cNvGraphicFramePr/>
                <a:graphic xmlns:a="http://schemas.openxmlformats.org/drawingml/2006/main">
                  <a:graphicData uri="http://schemas.microsoft.com/office/word/2010/wordprocessingShape">
                    <wps:wsp>
                      <wps:cNvSpPr/>
                      <wps:spPr>
                        <a:xfrm>
                          <a:off x="0" y="0"/>
                          <a:ext cx="859320" cy="859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A30AE1" w:rsidRDefault="00A30AE1" w:rsidP="00A30AE1">
                            <w:pPr>
                              <w:pStyle w:val="Contedodoquadro"/>
                              <w:rPr>
                                <w:color w:val="000000"/>
                              </w:rPr>
                            </w:pPr>
                            <w:r>
                              <w:rPr>
                                <w:noProof/>
                                <w:color w:val="000000"/>
                              </w:rPr>
                              <w:drawing>
                                <wp:inline distT="0" distB="0" distL="0" distR="0" wp14:anchorId="736A5661" wp14:editId="5180B4A2">
                                  <wp:extent cx="669290" cy="702945"/>
                                  <wp:effectExtent l="0" t="0" r="0" b="0"/>
                                  <wp:docPr id="111"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Figura25"/>
                                          <pic:cNvPicPr>
                                            <a:picLocks noChangeAspect="1" noChangeArrowheads="1"/>
                                          </pic:cNvPicPr>
                                        </pic:nvPicPr>
                                        <pic:blipFill>
                                          <a:blip r:embed="rId7"/>
                                          <a:stretch>
                                            <a:fillRect/>
                                          </a:stretch>
                                        </pic:blipFill>
                                        <pic:spPr bwMode="auto">
                                          <a:xfrm>
                                            <a:off x="0" y="0"/>
                                            <a:ext cx="669290" cy="702945"/>
                                          </a:xfrm>
                                          <a:prstGeom prst="rect">
                                            <a:avLst/>
                                          </a:prstGeom>
                                        </pic:spPr>
                                      </pic:pic>
                                    </a:graphicData>
                                  </a:graphic>
                                </wp:inline>
                              </w:drawing>
                            </w:r>
                          </w:p>
                        </w:txbxContent>
                      </wps:txbx>
                      <wps:bodyPr>
                        <a:noAutofit/>
                      </wps:bodyPr>
                    </wps:wsp>
                  </a:graphicData>
                </a:graphic>
              </wp:anchor>
            </w:drawing>
          </mc:Choice>
          <mc:Fallback>
            <w:pict>
              <v:rect id="Retângulo 128" o:spid="_x0000_s1027" style="position:absolute;left:0;text-align:left;margin-left:-11.2pt;margin-top:-8.75pt;width:67.7pt;height:6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" filled="f" stroked="f" strokeweight=".18mm">
                <v:textbox>
                  <w:txbxContent>
                    <w:p w:rsidR="00A30AE1" w:rsidRDefault="00A30AE1" w:rsidP="00A30AE1">
                      <w:pPr>
                        <w:pStyle w:val="Contedodoquadro"/>
                        <w:rPr>
                          <w:color w:val="000000"/>
                        </w:rPr>
                      </w:pPr>
                      <w:r>
                        <w:rPr>
                          <w:noProof/>
                          <w:color w:val="000000"/>
                        </w:rPr>
                        <w:drawing>
                          <wp:inline distT="0" distB="0" distL="0" distR="0" wp14:anchorId="736A5661" wp14:editId="5180B4A2">
                            <wp:extent cx="669290" cy="702945"/>
                            <wp:effectExtent l="0" t="0" r="0" b="0"/>
                            <wp:docPr id="111"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Figura25"/>
                                    <pic:cNvPicPr>
                                      <a:picLocks noChangeAspect="1" noChangeArrowheads="1"/>
                                    </pic:cNvPicPr>
                                  </pic:nvPicPr>
                                  <pic:blipFill>
                                    <a:blip r:embed="rId7"/>
                                    <a:stretch>
                                      <a:fillRect/>
                                    </a:stretch>
                                  </pic:blipFill>
                                  <pic:spPr bwMode="auto">
                                    <a:xfrm>
                                      <a:off x="0" y="0"/>
                                      <a:ext cx="669290" cy="702945"/>
                                    </a:xfrm>
                                    <a:prstGeom prst="rect">
                                      <a:avLst/>
                                    </a:prstGeom>
                                  </pic:spPr>
                                </pic:pic>
                              </a:graphicData>
                            </a:graphic>
                          </wp:inline>
                        </w:drawing>
                      </w:r>
                    </w:p>
                  </w:txbxContent>
                </v:textbox>
              </v:rect>
            </w:pict>
          </mc:Fallback>
        </mc:AlternateContent>
      </w:r>
    </w:p>
    <w:p w:rsidR="00A30AE1" w:rsidRDefault="00A30AE1" w:rsidP="00A30AE1">
      <w:pPr>
        <w:ind w:left="567" w:right="56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Campus Universitário Ministro Petrônio Portela, SG – 06. Bairro </w:t>
      </w:r>
      <w:proofErr w:type="spellStart"/>
      <w:r>
        <w:rPr>
          <w:rFonts w:ascii="Times New Roman" w:eastAsia="Times New Roman" w:hAnsi="Times New Roman" w:cs="Times New Roman"/>
          <w:sz w:val="18"/>
          <w:szCs w:val="18"/>
        </w:rPr>
        <w:t>Ininga</w:t>
      </w:r>
      <w:proofErr w:type="spellEnd"/>
      <w:r>
        <w:rPr>
          <w:rFonts w:ascii="Times New Roman" w:eastAsia="Times New Roman" w:hAnsi="Times New Roman" w:cs="Times New Roman"/>
          <w:sz w:val="18"/>
          <w:szCs w:val="18"/>
        </w:rPr>
        <w:t>,</w:t>
      </w:r>
    </w:p>
    <w:p w:rsidR="00A30AE1" w:rsidRDefault="00A30AE1" w:rsidP="00A30AE1">
      <w:pPr>
        <w:ind w:left="567" w:right="56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CEP 64049-550 – Teresina, Piauí, Brasil;</w:t>
      </w:r>
    </w:p>
    <w:p w:rsidR="00A30AE1" w:rsidRDefault="00A30AE1" w:rsidP="00A30AE1">
      <w:pPr>
        <w:spacing w:after="140" w:line="288" w:lineRule="auto"/>
        <w:ind w:left="567" w:right="567"/>
        <w:jc w:val="center"/>
      </w:pPr>
      <w:r>
        <w:rPr>
          <w:rFonts w:ascii="Times New Roman" w:eastAsia="Times New Roman" w:hAnsi="Times New Roman" w:cs="Times New Roman"/>
          <w:sz w:val="18"/>
          <w:szCs w:val="18"/>
        </w:rPr>
        <w:t xml:space="preserve">Telefones: (86) 3215-5960 / </w:t>
      </w:r>
      <w:hyperlink r:id="rId8">
        <w:r>
          <w:rPr>
            <w:rFonts w:ascii="Times New Roman" w:eastAsia="Times New Roman" w:hAnsi="Times New Roman" w:cs="Times New Roman"/>
            <w:color w:val="0000FF"/>
            <w:sz w:val="18"/>
            <w:szCs w:val="18"/>
            <w:u w:val="single"/>
          </w:rPr>
          <w:t>www.ufpi.br/praec</w:t>
        </w:r>
      </w:hyperlink>
    </w:p>
    <w:p w:rsidR="00A30AE1" w:rsidRDefault="00A30AE1" w:rsidP="00A30AE1">
      <w:pPr>
        <w:jc w:val="center"/>
        <w:rPr>
          <w:rFonts w:ascii="Times New Roman" w:eastAsia="Times New Roman" w:hAnsi="Times New Roman" w:cs="Times New Roman"/>
          <w:b/>
          <w:color w:val="4472C4"/>
          <w:sz w:val="20"/>
          <w:szCs w:val="20"/>
          <w:highlight w:val="white"/>
          <w:u w:val="single"/>
        </w:rPr>
      </w:pPr>
    </w:p>
    <w:p w:rsidR="00A30AE1" w:rsidRDefault="00A30AE1" w:rsidP="00A30AE1">
      <w:pPr>
        <w:jc w:val="center"/>
        <w:rPr>
          <w:rFonts w:ascii="Times New Roman" w:eastAsia="Times New Roman" w:hAnsi="Times New Roman" w:cs="Times New Roman"/>
          <w:b/>
          <w:color w:val="4472C4"/>
          <w:sz w:val="20"/>
          <w:szCs w:val="20"/>
          <w:highlight w:val="white"/>
          <w:u w:val="single"/>
        </w:rPr>
      </w:pPr>
    </w:p>
    <w:p w:rsidR="00A30AE1" w:rsidRDefault="00A30AE1" w:rsidP="00A30AE1">
      <w:pPr>
        <w:pStyle w:val="Ttulo"/>
        <w:spacing w:before="1"/>
        <w:jc w:val="center"/>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TERMO DE CONCORDÂNCIA DO SERVIÇO PEDAGÓGICO</w:t>
      </w:r>
    </w:p>
    <w:p w:rsidR="00A30AE1" w:rsidRDefault="00A30AE1" w:rsidP="00A30AE1">
      <w:pPr>
        <w:pStyle w:val="Ttulo"/>
        <w:spacing w:before="1"/>
        <w:jc w:val="center"/>
      </w:pPr>
      <w:r>
        <w:rPr>
          <w:rFonts w:ascii="Times New Roman" w:eastAsia="Times New Roman" w:hAnsi="Times New Roman" w:cs="Times New Roman"/>
          <w:color w:val="000009"/>
          <w:sz w:val="24"/>
          <w:szCs w:val="24"/>
        </w:rPr>
        <w:t>AUXÍLIO CRECHE (AC)</w:t>
      </w:r>
    </w:p>
    <w:p w:rsidR="00A30AE1" w:rsidRDefault="00A30AE1" w:rsidP="00A30AE1">
      <w:pPr>
        <w:spacing w:after="140" w:line="276" w:lineRule="auto"/>
        <w:rPr>
          <w:color w:val="000000"/>
        </w:rPr>
      </w:pPr>
    </w:p>
    <w:p w:rsidR="00A30AE1" w:rsidRDefault="00A30AE1" w:rsidP="00A30AE1">
      <w:pPr>
        <w:numPr>
          <w:ilvl w:val="0"/>
          <w:numId w:val="1"/>
        </w:numPr>
        <w:tabs>
          <w:tab w:val="left" w:pos="333"/>
        </w:tabs>
        <w:spacing w:line="360" w:lineRule="auto"/>
        <w:ind w:right="118"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O rendimento acadêmico do (a) estudante será acompanhado pelo Serviço Pedagógico (SEPE) do Núcleo de Assistência Estudantil (NAE), a partir do momento em que o (a) estudante ingressar em um ou mais </w:t>
      </w:r>
      <w:proofErr w:type="gramStart"/>
      <w:r>
        <w:rPr>
          <w:rFonts w:ascii="Times New Roman" w:eastAsia="Times New Roman" w:hAnsi="Times New Roman" w:cs="Times New Roman"/>
          <w:color w:val="000009"/>
          <w:sz w:val="20"/>
          <w:szCs w:val="20"/>
        </w:rPr>
        <w:t>benefício(</w:t>
      </w:r>
      <w:proofErr w:type="gramEnd"/>
      <w:r>
        <w:rPr>
          <w:rFonts w:ascii="Times New Roman" w:eastAsia="Times New Roman" w:hAnsi="Times New Roman" w:cs="Times New Roman"/>
          <w:color w:val="000009"/>
          <w:sz w:val="20"/>
          <w:szCs w:val="20"/>
        </w:rPr>
        <w:t>os) vinculado(s) a PRAEC.</w:t>
      </w:r>
    </w:p>
    <w:p w:rsidR="00A30AE1" w:rsidRDefault="00A30AE1" w:rsidP="00A30AE1">
      <w:pPr>
        <w:numPr>
          <w:ilvl w:val="0"/>
          <w:numId w:val="1"/>
        </w:numPr>
        <w:tabs>
          <w:tab w:val="left" w:pos="333"/>
        </w:tabs>
        <w:spacing w:line="360" w:lineRule="auto"/>
        <w:ind w:right="108"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Para efeito de acompanhamento do rendimento acadêmico do (a) estudante beneficiário e da manutenção do benefício, será considerada a Média Semestral (MS) correspondente ao resultado da soma das médias obtidas nas disciplinas cursadas no período, dividida pelo número total das disciplinas.</w:t>
      </w:r>
    </w:p>
    <w:p w:rsidR="00A30AE1" w:rsidRDefault="00A30AE1" w:rsidP="00A30AE1">
      <w:pPr>
        <w:numPr>
          <w:ilvl w:val="0"/>
          <w:numId w:val="1"/>
        </w:numPr>
        <w:tabs>
          <w:tab w:val="left" w:pos="333"/>
        </w:tabs>
        <w:spacing w:line="360" w:lineRule="auto"/>
        <w:ind w:right="113" w:firstLine="0"/>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9"/>
          <w:sz w:val="20"/>
          <w:szCs w:val="20"/>
        </w:rPr>
        <w:t>O(</w:t>
      </w:r>
      <w:proofErr w:type="gramEnd"/>
      <w:r>
        <w:rPr>
          <w:rFonts w:ascii="Times New Roman" w:eastAsia="Times New Roman" w:hAnsi="Times New Roman" w:cs="Times New Roman"/>
          <w:color w:val="000009"/>
          <w:sz w:val="20"/>
          <w:szCs w:val="20"/>
        </w:rPr>
        <w:t>a) estudante que apresentar Média Semestral abaixo de 7,0 (sete) na vigência do benefício, excetuando-se no ingresso do mesmo, terá até dois semestres para alcançar a meta estabelecida no Quadro 1, sob pena de desligamento, salvo em situações a serem analisadas pelos serviços do NAE, conforme a natureza de cada caso e, quando necessário, encaminhado à Procuradoria Geral da União para análise jurídica.</w:t>
      </w:r>
    </w:p>
    <w:p w:rsidR="00A30AE1" w:rsidRDefault="00A30AE1" w:rsidP="00A30AE1">
      <w:pPr>
        <w:spacing w:line="360" w:lineRule="auto"/>
        <w:ind w:left="10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 1º A Média Semestral abaixo de 7,0 (sete) será a mais aproximada dos valores apresentados no Quadro </w:t>
      </w:r>
      <w:proofErr w:type="gramStart"/>
      <w:r>
        <w:rPr>
          <w:rFonts w:ascii="Times New Roman" w:eastAsia="Times New Roman" w:hAnsi="Times New Roman" w:cs="Times New Roman"/>
          <w:color w:val="000009"/>
          <w:sz w:val="20"/>
          <w:szCs w:val="20"/>
        </w:rPr>
        <w:t>1</w:t>
      </w:r>
      <w:proofErr w:type="gramEnd"/>
      <w:r>
        <w:rPr>
          <w:rFonts w:ascii="Times New Roman" w:eastAsia="Times New Roman" w:hAnsi="Times New Roman" w:cs="Times New Roman"/>
          <w:color w:val="000009"/>
          <w:sz w:val="20"/>
          <w:szCs w:val="20"/>
        </w:rPr>
        <w:t>.</w:t>
      </w:r>
    </w:p>
    <w:p w:rsidR="00A30AE1" w:rsidRDefault="00A30AE1" w:rsidP="00A30AE1">
      <w:pPr>
        <w:spacing w:line="360" w:lineRule="auto"/>
        <w:ind w:left="10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 2º A meta a ser alcançada será a Média Semestral mínima conforme Quadro </w:t>
      </w:r>
      <w:proofErr w:type="gramStart"/>
      <w:r>
        <w:rPr>
          <w:rFonts w:ascii="Times New Roman" w:eastAsia="Times New Roman" w:hAnsi="Times New Roman" w:cs="Times New Roman"/>
          <w:color w:val="000009"/>
          <w:sz w:val="20"/>
          <w:szCs w:val="20"/>
        </w:rPr>
        <w:t>1</w:t>
      </w:r>
      <w:proofErr w:type="gramEnd"/>
      <w:r>
        <w:rPr>
          <w:rFonts w:ascii="Times New Roman" w:eastAsia="Times New Roman" w:hAnsi="Times New Roman" w:cs="Times New Roman"/>
          <w:color w:val="000009"/>
          <w:sz w:val="20"/>
          <w:szCs w:val="20"/>
        </w:rPr>
        <w:t>.</w:t>
      </w:r>
    </w:p>
    <w:p w:rsidR="00A30AE1" w:rsidRDefault="00A30AE1" w:rsidP="00A30AE1">
      <w:pPr>
        <w:spacing w:line="360" w:lineRule="auto"/>
        <w:ind w:left="101" w:right="114"/>
        <w:jc w:val="both"/>
        <w:rPr>
          <w:rFonts w:ascii="Times New Roman" w:eastAsia="Times New Roman" w:hAnsi="Times New Roman" w:cs="Times New Roman"/>
          <w:color w:val="000009"/>
          <w:sz w:val="20"/>
          <w:szCs w:val="20"/>
        </w:rPr>
      </w:pPr>
      <w:r>
        <w:rPr>
          <w:rFonts w:ascii="Times New Roman" w:eastAsia="Times New Roman" w:hAnsi="Times New Roman" w:cs="Times New Roman"/>
          <w:color w:val="000009"/>
          <w:sz w:val="20"/>
          <w:szCs w:val="20"/>
        </w:rPr>
        <w:t xml:space="preserve">§ 3º Caso o (a) estudante conteste o desligamento, a solicitação de reconsideração deve acontecer por meio de processo, devidamente documentado, via protocolo geral, e no caso dos </w:t>
      </w:r>
      <w:proofErr w:type="spellStart"/>
      <w:r>
        <w:rPr>
          <w:rFonts w:ascii="Times New Roman" w:eastAsia="Times New Roman" w:hAnsi="Times New Roman" w:cs="Times New Roman"/>
          <w:color w:val="000009"/>
          <w:sz w:val="20"/>
          <w:szCs w:val="20"/>
        </w:rPr>
        <w:t>NAEs</w:t>
      </w:r>
      <w:proofErr w:type="spellEnd"/>
      <w:r>
        <w:rPr>
          <w:rFonts w:ascii="Times New Roman" w:eastAsia="Times New Roman" w:hAnsi="Times New Roman" w:cs="Times New Roman"/>
          <w:color w:val="000009"/>
          <w:sz w:val="20"/>
          <w:szCs w:val="20"/>
        </w:rPr>
        <w:t>, via protocolo local, encaminhado</w:t>
      </w:r>
      <w:proofErr w:type="gramStart"/>
      <w:r>
        <w:rPr>
          <w:rFonts w:ascii="Times New Roman" w:eastAsia="Times New Roman" w:hAnsi="Times New Roman" w:cs="Times New Roman"/>
          <w:color w:val="000009"/>
          <w:sz w:val="20"/>
          <w:szCs w:val="20"/>
        </w:rPr>
        <w:t xml:space="preserve">  </w:t>
      </w:r>
      <w:proofErr w:type="gramEnd"/>
      <w:r>
        <w:rPr>
          <w:rFonts w:ascii="Times New Roman" w:eastAsia="Times New Roman" w:hAnsi="Times New Roman" w:cs="Times New Roman"/>
          <w:color w:val="000009"/>
          <w:sz w:val="20"/>
          <w:szCs w:val="20"/>
        </w:rPr>
        <w:t>ao NAE.</w:t>
      </w:r>
    </w:p>
    <w:p w:rsidR="00A30AE1" w:rsidRDefault="00A30AE1" w:rsidP="00A30AE1">
      <w:pPr>
        <w:spacing w:line="360" w:lineRule="auto"/>
        <w:ind w:left="101" w:right="114"/>
        <w:jc w:val="both"/>
        <w:rPr>
          <w:rFonts w:ascii="Times New Roman" w:eastAsia="Times New Roman" w:hAnsi="Times New Roman" w:cs="Times New Roman"/>
          <w:color w:val="000000"/>
          <w:sz w:val="20"/>
          <w:szCs w:val="20"/>
        </w:rPr>
      </w:pPr>
    </w:p>
    <w:p w:rsidR="00A30AE1" w:rsidRDefault="00A30AE1" w:rsidP="00A30AE1">
      <w:pPr>
        <w:spacing w:line="360" w:lineRule="auto"/>
        <w:ind w:left="10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Quadro </w:t>
      </w:r>
      <w:proofErr w:type="gramStart"/>
      <w:r>
        <w:rPr>
          <w:rFonts w:ascii="Times New Roman" w:eastAsia="Times New Roman" w:hAnsi="Times New Roman" w:cs="Times New Roman"/>
          <w:color w:val="000009"/>
          <w:sz w:val="20"/>
          <w:szCs w:val="20"/>
        </w:rPr>
        <w:t>1</w:t>
      </w:r>
      <w:proofErr w:type="gramEnd"/>
      <w:r>
        <w:rPr>
          <w:rFonts w:ascii="Times New Roman" w:eastAsia="Times New Roman" w:hAnsi="Times New Roman" w:cs="Times New Roman"/>
          <w:color w:val="000009"/>
          <w:sz w:val="20"/>
          <w:szCs w:val="20"/>
        </w:rPr>
        <w:t>. Média Semestral e Metas a serem alcançadas por estudantes em acompanhamento pedagógico.</w:t>
      </w:r>
    </w:p>
    <w:tbl>
      <w:tblPr>
        <w:tblW w:w="9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29"/>
        <w:gridCol w:w="419"/>
        <w:gridCol w:w="643"/>
        <w:gridCol w:w="643"/>
        <w:gridCol w:w="643"/>
        <w:gridCol w:w="420"/>
        <w:gridCol w:w="643"/>
        <w:gridCol w:w="643"/>
        <w:gridCol w:w="643"/>
        <w:gridCol w:w="419"/>
        <w:gridCol w:w="643"/>
        <w:gridCol w:w="643"/>
        <w:gridCol w:w="643"/>
        <w:gridCol w:w="642"/>
        <w:gridCol w:w="642"/>
      </w:tblGrid>
      <w:tr w:rsidR="00A30AE1" w:rsidTr="00854AF9">
        <w:trPr>
          <w:trHeight w:val="251"/>
        </w:trPr>
        <w:tc>
          <w:tcPr>
            <w:tcW w:w="1029"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MS</w:t>
            </w:r>
          </w:p>
        </w:tc>
        <w:tc>
          <w:tcPr>
            <w:tcW w:w="419"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0</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1</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2</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3</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19"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4</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642"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6</w:t>
            </w:r>
            <w:proofErr w:type="gramEnd"/>
          </w:p>
        </w:tc>
        <w:tc>
          <w:tcPr>
            <w:tcW w:w="642"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r>
      <w:tr w:rsidR="00A30AE1" w:rsidTr="00854AF9">
        <w:tc>
          <w:tcPr>
            <w:tcW w:w="1029"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META</w:t>
            </w:r>
          </w:p>
        </w:tc>
        <w:tc>
          <w:tcPr>
            <w:tcW w:w="419"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4</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419"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6</w:t>
            </w:r>
            <w:proofErr w:type="gramEnd"/>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642"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7</w:t>
            </w:r>
            <w:proofErr w:type="gramEnd"/>
          </w:p>
        </w:tc>
        <w:tc>
          <w:tcPr>
            <w:tcW w:w="642" w:type="dxa"/>
            <w:tcBorders>
              <w:top w:val="single" w:sz="8" w:space="0" w:color="000000"/>
              <w:left w:val="single" w:sz="8" w:space="0" w:color="000000"/>
              <w:bottom w:val="single" w:sz="8" w:space="0" w:color="000000"/>
              <w:right w:val="single" w:sz="8" w:space="0" w:color="000000"/>
            </w:tcBorders>
            <w:shd w:val="clear" w:color="auto" w:fill="auto"/>
          </w:tcPr>
          <w:p w:rsidR="00A30AE1" w:rsidRDefault="00A30AE1" w:rsidP="00854AF9">
            <w:pPr>
              <w:widowControl/>
              <w:spacing w:line="36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7</w:t>
            </w:r>
            <w:proofErr w:type="gramEnd"/>
          </w:p>
        </w:tc>
      </w:tr>
    </w:tbl>
    <w:p w:rsidR="00A30AE1" w:rsidRDefault="00A30AE1" w:rsidP="00A30AE1">
      <w:pPr>
        <w:spacing w:line="360" w:lineRule="auto"/>
        <w:rPr>
          <w:rFonts w:ascii="Times New Roman" w:eastAsia="Times New Roman" w:hAnsi="Times New Roman" w:cs="Times New Roman"/>
          <w:color w:val="000000"/>
          <w:sz w:val="20"/>
          <w:szCs w:val="20"/>
        </w:rPr>
      </w:pPr>
    </w:p>
    <w:p w:rsidR="00A30AE1" w:rsidRDefault="00A30AE1" w:rsidP="00A30AE1">
      <w:pPr>
        <w:numPr>
          <w:ilvl w:val="0"/>
          <w:numId w:val="1"/>
        </w:numPr>
        <w:tabs>
          <w:tab w:val="left" w:pos="333"/>
        </w:tabs>
        <w:spacing w:line="360" w:lineRule="auto"/>
        <w:ind w:right="111"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Estudantes que ingressarem concomitantemente no curso e no Benefício </w:t>
      </w:r>
      <w:proofErr w:type="gramStart"/>
      <w:r>
        <w:rPr>
          <w:rFonts w:ascii="Times New Roman" w:eastAsia="Times New Roman" w:hAnsi="Times New Roman" w:cs="Times New Roman"/>
          <w:color w:val="000009"/>
          <w:sz w:val="20"/>
          <w:szCs w:val="20"/>
        </w:rPr>
        <w:t>terão</w:t>
      </w:r>
      <w:proofErr w:type="gramEnd"/>
      <w:r>
        <w:rPr>
          <w:rFonts w:ascii="Times New Roman" w:eastAsia="Times New Roman" w:hAnsi="Times New Roman" w:cs="Times New Roman"/>
          <w:color w:val="000009"/>
          <w:sz w:val="20"/>
          <w:szCs w:val="20"/>
        </w:rPr>
        <w:t xml:space="preserve"> que atingir a Média Semestral 7,0 (sete) no semestre em curso. Caso não consigam, terão mais um semestre para alcançar a meta estabelecida conforme Quadro </w:t>
      </w:r>
      <w:proofErr w:type="gramStart"/>
      <w:r>
        <w:rPr>
          <w:rFonts w:ascii="Times New Roman" w:eastAsia="Times New Roman" w:hAnsi="Times New Roman" w:cs="Times New Roman"/>
          <w:color w:val="000009"/>
          <w:sz w:val="20"/>
          <w:szCs w:val="20"/>
        </w:rPr>
        <w:t>1</w:t>
      </w:r>
      <w:proofErr w:type="gramEnd"/>
      <w:r>
        <w:rPr>
          <w:rFonts w:ascii="Times New Roman" w:eastAsia="Times New Roman" w:hAnsi="Times New Roman" w:cs="Times New Roman"/>
          <w:color w:val="000009"/>
          <w:sz w:val="20"/>
          <w:szCs w:val="20"/>
        </w:rPr>
        <w:t>, do artigo 12.</w:t>
      </w:r>
    </w:p>
    <w:p w:rsidR="00A30AE1" w:rsidRDefault="00A30AE1" w:rsidP="00A30AE1">
      <w:pPr>
        <w:numPr>
          <w:ilvl w:val="0"/>
          <w:numId w:val="1"/>
        </w:numPr>
        <w:tabs>
          <w:tab w:val="left" w:pos="348"/>
        </w:tabs>
        <w:spacing w:line="360" w:lineRule="auto"/>
        <w:ind w:right="109"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Caso o (a) estudante alcance a meta estabelecida conforme Quadro </w:t>
      </w:r>
      <w:proofErr w:type="gramStart"/>
      <w:r>
        <w:rPr>
          <w:rFonts w:ascii="Times New Roman" w:eastAsia="Times New Roman" w:hAnsi="Times New Roman" w:cs="Times New Roman"/>
          <w:color w:val="000009"/>
          <w:sz w:val="20"/>
          <w:szCs w:val="20"/>
        </w:rPr>
        <w:t>1</w:t>
      </w:r>
      <w:proofErr w:type="gramEnd"/>
      <w:r>
        <w:rPr>
          <w:rFonts w:ascii="Times New Roman" w:eastAsia="Times New Roman" w:hAnsi="Times New Roman" w:cs="Times New Roman"/>
          <w:color w:val="000009"/>
          <w:sz w:val="20"/>
          <w:szCs w:val="20"/>
        </w:rPr>
        <w:t xml:space="preserve"> descrito no artigo 12, mas permanece com Média Semestral abaixo de 7,0 (sete), terá que cumprir novamente com a mesma regra do Quadro 1, até que alcance Média Semestral igual ou superior a 7.0 (sete).</w:t>
      </w:r>
    </w:p>
    <w:p w:rsidR="00A30AE1" w:rsidRDefault="00A30AE1" w:rsidP="00A30AE1">
      <w:pPr>
        <w:numPr>
          <w:ilvl w:val="0"/>
          <w:numId w:val="1"/>
        </w:numPr>
        <w:tabs>
          <w:tab w:val="left" w:pos="348"/>
        </w:tabs>
        <w:spacing w:line="360" w:lineRule="auto"/>
        <w:ind w:right="114" w:firstLine="0"/>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9"/>
          <w:sz w:val="20"/>
          <w:szCs w:val="20"/>
        </w:rPr>
        <w:t>O(</w:t>
      </w:r>
      <w:proofErr w:type="gramEnd"/>
      <w:r>
        <w:rPr>
          <w:rFonts w:ascii="Times New Roman" w:eastAsia="Times New Roman" w:hAnsi="Times New Roman" w:cs="Times New Roman"/>
          <w:color w:val="000009"/>
          <w:sz w:val="20"/>
          <w:szCs w:val="20"/>
        </w:rPr>
        <w:t>a) estudante beneficiário da assistência estudantil da PRAEC/NAE deverá buscar apoio e orientação no SEPE quando apresentar dificuldades de aprendizagem ou baixo rendimento acadêmico no decorrer do período e comparecer às convocações sempre que for convocado.</w:t>
      </w:r>
    </w:p>
    <w:p w:rsidR="00A30AE1" w:rsidRDefault="00A30AE1" w:rsidP="00A30AE1">
      <w:pPr>
        <w:numPr>
          <w:ilvl w:val="0"/>
          <w:numId w:val="1"/>
        </w:numPr>
        <w:tabs>
          <w:tab w:val="left" w:pos="318"/>
        </w:tabs>
        <w:spacing w:line="360" w:lineRule="auto"/>
        <w:ind w:left="317" w:hanging="217"/>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9"/>
          <w:sz w:val="20"/>
          <w:szCs w:val="20"/>
        </w:rPr>
        <w:t>O(</w:t>
      </w:r>
      <w:proofErr w:type="gramEnd"/>
      <w:r>
        <w:rPr>
          <w:rFonts w:ascii="Times New Roman" w:eastAsia="Times New Roman" w:hAnsi="Times New Roman" w:cs="Times New Roman"/>
          <w:color w:val="000009"/>
          <w:sz w:val="20"/>
          <w:szCs w:val="20"/>
        </w:rPr>
        <w:t>a) estudante que não comparecer à convocação do SEPE no prazo estabelecido, terá seu benefício suspenso.</w:t>
      </w:r>
    </w:p>
    <w:p w:rsidR="00A30AE1" w:rsidRDefault="00A30AE1" w:rsidP="00A30AE1">
      <w:pPr>
        <w:spacing w:line="360" w:lineRule="auto"/>
        <w:ind w:left="101" w:right="1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lastRenderedPageBreak/>
        <w:t xml:space="preserve">8 - A convocação será feita pelo </w:t>
      </w:r>
      <w:r>
        <w:rPr>
          <w:rFonts w:ascii="Times New Roman" w:eastAsia="Times New Roman" w:hAnsi="Times New Roman" w:cs="Times New Roman"/>
          <w:i/>
          <w:color w:val="000009"/>
          <w:sz w:val="20"/>
          <w:szCs w:val="20"/>
        </w:rPr>
        <w:t>e-mail</w:t>
      </w:r>
      <w:r>
        <w:rPr>
          <w:rFonts w:ascii="Times New Roman" w:eastAsia="Times New Roman" w:hAnsi="Times New Roman" w:cs="Times New Roman"/>
          <w:color w:val="000009"/>
          <w:sz w:val="20"/>
          <w:szCs w:val="20"/>
        </w:rPr>
        <w:t xml:space="preserve"> informado no SIGAA e fica a cargo </w:t>
      </w:r>
      <w:proofErr w:type="gramStart"/>
      <w:r>
        <w:rPr>
          <w:rFonts w:ascii="Times New Roman" w:eastAsia="Times New Roman" w:hAnsi="Times New Roman" w:cs="Times New Roman"/>
          <w:color w:val="000009"/>
          <w:sz w:val="20"/>
          <w:szCs w:val="20"/>
        </w:rPr>
        <w:t>do(</w:t>
      </w:r>
      <w:proofErr w:type="gramEnd"/>
      <w:r>
        <w:rPr>
          <w:rFonts w:ascii="Times New Roman" w:eastAsia="Times New Roman" w:hAnsi="Times New Roman" w:cs="Times New Roman"/>
          <w:color w:val="000009"/>
          <w:sz w:val="20"/>
          <w:szCs w:val="20"/>
        </w:rPr>
        <w:t>a) estudante a responsabilidade de verificação e a atualização em caso de mudança.</w:t>
      </w:r>
    </w:p>
    <w:p w:rsidR="00A30AE1" w:rsidRDefault="00A30AE1" w:rsidP="00A30AE1">
      <w:pPr>
        <w:numPr>
          <w:ilvl w:val="0"/>
          <w:numId w:val="3"/>
        </w:numPr>
        <w:tabs>
          <w:tab w:val="left" w:pos="408"/>
        </w:tabs>
        <w:spacing w:line="360" w:lineRule="auto"/>
        <w:ind w:right="112"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Para ter direito ao retorno do benefício, o (a) estudante deverá encaminhar processo devidamente documentado ao NAE, no prazo máximo de 30 (trinta) dias corridos, justificando os motivos do não comparecimento, para que seja emitido parecer do SEPE, com apoio de outros Serviços do NAE, conforme cada caso.</w:t>
      </w:r>
    </w:p>
    <w:p w:rsidR="00A30AE1" w:rsidRDefault="00A30AE1" w:rsidP="00A30AE1">
      <w:pPr>
        <w:numPr>
          <w:ilvl w:val="0"/>
          <w:numId w:val="3"/>
        </w:numPr>
        <w:tabs>
          <w:tab w:val="left" w:pos="433"/>
        </w:tabs>
        <w:spacing w:line="360" w:lineRule="auto"/>
        <w:ind w:right="107"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O não comparecimento a duas convocações do SEPE, no prazo vigente do mesmo benefício, acarretará em desligamento, salvo em situações a serem analisadas pelo NAE, conforme descrito no item </w:t>
      </w:r>
      <w:proofErr w:type="gramStart"/>
      <w:r>
        <w:rPr>
          <w:rFonts w:ascii="Times New Roman" w:eastAsia="Times New Roman" w:hAnsi="Times New Roman" w:cs="Times New Roman"/>
          <w:color w:val="000009"/>
          <w:sz w:val="20"/>
          <w:szCs w:val="20"/>
        </w:rPr>
        <w:t>3</w:t>
      </w:r>
      <w:proofErr w:type="gramEnd"/>
      <w:r>
        <w:rPr>
          <w:rFonts w:ascii="Times New Roman" w:eastAsia="Times New Roman" w:hAnsi="Times New Roman" w:cs="Times New Roman"/>
          <w:color w:val="000009"/>
          <w:sz w:val="20"/>
          <w:szCs w:val="20"/>
        </w:rPr>
        <w:t>, em seu § 3º.</w:t>
      </w:r>
    </w:p>
    <w:p w:rsidR="00A30AE1" w:rsidRDefault="00A30AE1" w:rsidP="00A30AE1">
      <w:pPr>
        <w:numPr>
          <w:ilvl w:val="0"/>
          <w:numId w:val="4"/>
        </w:numPr>
        <w:tabs>
          <w:tab w:val="left" w:pos="359"/>
        </w:tabs>
        <w:spacing w:line="360" w:lineRule="auto"/>
        <w:ind w:right="109"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 O (a) estudante beneficiário deverá estar matriculado em </w:t>
      </w:r>
      <w:proofErr w:type="gramStart"/>
      <w:r>
        <w:rPr>
          <w:rFonts w:ascii="Times New Roman" w:eastAsia="Times New Roman" w:hAnsi="Times New Roman" w:cs="Times New Roman"/>
          <w:color w:val="000009"/>
          <w:sz w:val="20"/>
          <w:szCs w:val="20"/>
        </w:rPr>
        <w:t>4</w:t>
      </w:r>
      <w:proofErr w:type="gramEnd"/>
      <w:r>
        <w:rPr>
          <w:rFonts w:ascii="Times New Roman" w:eastAsia="Times New Roman" w:hAnsi="Times New Roman" w:cs="Times New Roman"/>
          <w:color w:val="000009"/>
          <w:sz w:val="20"/>
          <w:szCs w:val="20"/>
        </w:rPr>
        <w:t xml:space="preserve"> (quatro) disciplinas ou 300 (trezentas) horas/aula por semestre, salvo no caso de aluno graduando ou formando ou em situações omissas a serem analisadas pelos Serviços do NAE, conforme a natureza de cada caso, mediante processo devidamente documentado.</w:t>
      </w:r>
    </w:p>
    <w:p w:rsidR="00A30AE1" w:rsidRDefault="00A30AE1" w:rsidP="00A30AE1">
      <w:pPr>
        <w:spacing w:line="360" w:lineRule="auto"/>
        <w:ind w:left="101" w:right="161"/>
        <w:jc w:val="both"/>
        <w:rPr>
          <w:rFonts w:ascii="Times New Roman" w:eastAsia="Times New Roman" w:hAnsi="Times New Roman" w:cs="Times New Roman"/>
          <w:color w:val="000009"/>
          <w:sz w:val="20"/>
          <w:szCs w:val="20"/>
        </w:rPr>
      </w:pPr>
      <w:r>
        <w:rPr>
          <w:rFonts w:ascii="Times New Roman" w:eastAsia="Times New Roman" w:hAnsi="Times New Roman" w:cs="Times New Roman"/>
          <w:color w:val="000009"/>
          <w:sz w:val="20"/>
          <w:szCs w:val="20"/>
        </w:rPr>
        <w:t xml:space="preserve">12- O (a) estudante será automaticamente desligado do benefício ao qual está vinculado, nas seguintes situações: </w:t>
      </w:r>
    </w:p>
    <w:p w:rsidR="00A30AE1" w:rsidRDefault="00A30AE1" w:rsidP="00A30AE1">
      <w:pPr>
        <w:numPr>
          <w:ilvl w:val="0"/>
          <w:numId w:val="2"/>
        </w:numPr>
        <w:spacing w:line="360" w:lineRule="auto"/>
        <w:ind w:left="426" w:right="161" w:hanging="284"/>
        <w:jc w:val="both"/>
        <w:rPr>
          <w:rFonts w:ascii="Times New Roman" w:eastAsia="Times New Roman" w:hAnsi="Times New Roman" w:cs="Times New Roman"/>
          <w:color w:val="000009"/>
          <w:sz w:val="20"/>
          <w:szCs w:val="20"/>
        </w:rPr>
      </w:pPr>
      <w:r>
        <w:rPr>
          <w:rFonts w:ascii="Times New Roman" w:eastAsia="Times New Roman" w:hAnsi="Times New Roman" w:cs="Times New Roman"/>
          <w:color w:val="000009"/>
          <w:sz w:val="20"/>
          <w:szCs w:val="20"/>
        </w:rPr>
        <w:t>Em caso de trancamento que comprometa o critério descrito no item 10 (dez);</w:t>
      </w:r>
    </w:p>
    <w:p w:rsidR="00A30AE1" w:rsidRDefault="00A30AE1" w:rsidP="00A30AE1">
      <w:pPr>
        <w:numPr>
          <w:ilvl w:val="0"/>
          <w:numId w:val="2"/>
        </w:numPr>
        <w:spacing w:line="360" w:lineRule="auto"/>
        <w:ind w:left="426" w:right="161"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Caso apresente reprovação em todas as disciplinas matriculadas no semestre durante a vigência do benefício;</w:t>
      </w:r>
    </w:p>
    <w:p w:rsidR="00A30AE1" w:rsidRDefault="00A30AE1" w:rsidP="00A30AE1">
      <w:pPr>
        <w:numPr>
          <w:ilvl w:val="0"/>
          <w:numId w:val="2"/>
        </w:numPr>
        <w:spacing w:line="360" w:lineRule="auto"/>
        <w:ind w:left="426" w:right="161" w:hanging="3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Caso apresente reprovação por falta e índice de rendimento acadêmico semestral abaixo de </w:t>
      </w:r>
      <w:proofErr w:type="gramStart"/>
      <w:r>
        <w:rPr>
          <w:rFonts w:ascii="Times New Roman" w:eastAsia="Times New Roman" w:hAnsi="Times New Roman" w:cs="Times New Roman"/>
          <w:color w:val="000000"/>
          <w:sz w:val="20"/>
          <w:szCs w:val="20"/>
        </w:rPr>
        <w:t>7</w:t>
      </w:r>
      <w:proofErr w:type="gramEnd"/>
      <w:r>
        <w:rPr>
          <w:rFonts w:ascii="Times New Roman" w:eastAsia="Times New Roman" w:hAnsi="Times New Roman" w:cs="Times New Roman"/>
          <w:color w:val="000000"/>
          <w:sz w:val="20"/>
          <w:szCs w:val="20"/>
        </w:rPr>
        <w:t xml:space="preserve"> (sete) por 2 (dois) semestres consecutivos,  salvo em caso de justificativa comprovada mediante documentação comprobatória via processo protocolado pelo próprio residente.</w:t>
      </w:r>
    </w:p>
    <w:p w:rsidR="00A30AE1" w:rsidRDefault="00A30AE1" w:rsidP="00A30AE1">
      <w:pPr>
        <w:numPr>
          <w:ilvl w:val="0"/>
          <w:numId w:val="2"/>
        </w:numPr>
        <w:spacing w:line="360" w:lineRule="auto"/>
        <w:ind w:left="426" w:right="161" w:hanging="3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9"/>
          <w:sz w:val="20"/>
          <w:szCs w:val="20"/>
        </w:rPr>
        <w:t xml:space="preserve"> Caso o (a) estudante não tenha matrícula curricular ativa (referente à matrícula das disciplinas no curso) será desligado do programa ao qual está vinculado, mesmo estando com matrícula institucional ativa.</w:t>
      </w:r>
    </w:p>
    <w:p w:rsidR="00A30AE1" w:rsidRDefault="00A30AE1" w:rsidP="00A30AE1">
      <w:pPr>
        <w:widowControl/>
        <w:spacing w:line="276" w:lineRule="auto"/>
        <w:jc w:val="both"/>
        <w:rPr>
          <w:rFonts w:ascii="Times New Roman" w:eastAsia="Times New Roman" w:hAnsi="Times New Roman" w:cs="Times New Roman"/>
          <w:color w:val="000000"/>
          <w:sz w:val="20"/>
          <w:szCs w:val="20"/>
        </w:rPr>
      </w:pPr>
    </w:p>
    <w:p w:rsidR="00A30AE1" w:rsidRDefault="00A30AE1" w:rsidP="00A30AE1">
      <w:pPr>
        <w:widowControl/>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Nome: ___________________________________________________________</w:t>
      </w:r>
    </w:p>
    <w:p w:rsidR="00A30AE1" w:rsidRDefault="00A30AE1" w:rsidP="00A30AE1">
      <w:pPr>
        <w:widowControl/>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Curso: __________________________ Matrícula: ________________________</w:t>
      </w:r>
    </w:p>
    <w:p w:rsidR="00A30AE1" w:rsidRDefault="00A30AE1" w:rsidP="00A30AE1">
      <w:pPr>
        <w:widowControl/>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Benefício: _______________________ Telefone(s): _______________________</w:t>
      </w:r>
    </w:p>
    <w:p w:rsidR="00A30AE1" w:rsidRDefault="00A30AE1" w:rsidP="00A30AE1">
      <w:pPr>
        <w:widowControl/>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___________________________________________________________</w:t>
      </w:r>
    </w:p>
    <w:p w:rsidR="00A30AE1" w:rsidRDefault="00A30AE1" w:rsidP="00A30AE1">
      <w:pPr>
        <w:widowControl/>
        <w:spacing w:line="276" w:lineRule="auto"/>
        <w:jc w:val="both"/>
        <w:rPr>
          <w:rFonts w:ascii="Times New Roman" w:eastAsia="Times New Roman" w:hAnsi="Times New Roman" w:cs="Times New Roman"/>
          <w:color w:val="000000"/>
          <w:sz w:val="20"/>
          <w:szCs w:val="20"/>
        </w:rPr>
      </w:pPr>
    </w:p>
    <w:p w:rsidR="00A30AE1" w:rsidRDefault="00A30AE1" w:rsidP="00A30AE1">
      <w:pPr>
        <w:widowControl/>
        <w:spacing w:line="276" w:lineRule="auto"/>
        <w:ind w:left="60"/>
        <w:jc w:val="right"/>
        <w:rPr>
          <w:rFonts w:ascii="Times New Roman" w:eastAsia="Times New Roman" w:hAnsi="Times New Roman" w:cs="Times New Roman"/>
          <w:color w:val="000000"/>
          <w:sz w:val="20"/>
          <w:szCs w:val="20"/>
        </w:rPr>
      </w:pPr>
      <w:bookmarkStart w:id="0" w:name="_heading=h.tyjcwt" w:colFirst="0" w:colLast="0"/>
      <w:bookmarkEnd w:id="0"/>
    </w:p>
    <w:p w:rsidR="00A30AE1" w:rsidRDefault="00A30AE1" w:rsidP="00A30AE1">
      <w:pPr>
        <w:widowControl/>
        <w:spacing w:line="276" w:lineRule="auto"/>
        <w:ind w:left="60"/>
        <w:jc w:val="right"/>
      </w:pPr>
      <w:r>
        <w:rPr>
          <w:rFonts w:ascii="Times New Roman" w:eastAsia="Times New Roman" w:hAnsi="Times New Roman" w:cs="Times New Roman"/>
          <w:color w:val="000000"/>
        </w:rPr>
        <w:t>_____________________</w:t>
      </w:r>
      <w:r>
        <w:rPr>
          <w:rFonts w:ascii="Times New Roman" w:eastAsia="Times New Roman" w:hAnsi="Times New Roman" w:cs="Times New Roman"/>
          <w:color w:val="000000"/>
          <w:sz w:val="20"/>
          <w:szCs w:val="20"/>
        </w:rPr>
        <w:t xml:space="preserve">, _____ de ______________________ </w:t>
      </w:r>
      <w:proofErr w:type="spellStart"/>
      <w:r>
        <w:rPr>
          <w:rFonts w:ascii="Times New Roman" w:eastAsia="Times New Roman" w:hAnsi="Times New Roman" w:cs="Times New Roman"/>
          <w:color w:val="000000"/>
          <w:sz w:val="20"/>
          <w:szCs w:val="20"/>
        </w:rPr>
        <w:t>de</w:t>
      </w:r>
      <w:proofErr w:type="spellEnd"/>
      <w:r>
        <w:rPr>
          <w:rFonts w:ascii="Times New Roman" w:eastAsia="Times New Roman" w:hAnsi="Times New Roman" w:cs="Times New Roman"/>
          <w:color w:val="000000"/>
          <w:sz w:val="20"/>
          <w:szCs w:val="20"/>
        </w:rPr>
        <w:t xml:space="preserve"> _________</w:t>
      </w:r>
      <w:proofErr w:type="gramStart"/>
      <w:r>
        <w:rPr>
          <w:rFonts w:ascii="Times New Roman" w:eastAsia="Times New Roman" w:hAnsi="Times New Roman" w:cs="Times New Roman"/>
          <w:color w:val="000000"/>
          <w:sz w:val="20"/>
          <w:szCs w:val="20"/>
        </w:rPr>
        <w:t>.</w:t>
      </w:r>
      <w:proofErr w:type="gramEnd"/>
      <w:r>
        <w:rPr>
          <w:noProof/>
        </w:rPr>
        <mc:AlternateContent>
          <mc:Choice Requires="wps">
            <w:drawing>
              <wp:anchor distT="0" distB="0" distL="114300" distR="114300" simplePos="0" relativeHeight="251661312" behindDoc="0" locked="0" layoutInCell="1" hidden="0" allowOverlap="1" wp14:anchorId="55D51DFC" wp14:editId="6BEC3A64">
                <wp:simplePos x="0" y="0"/>
                <wp:positionH relativeFrom="column">
                  <wp:posOffset>-368299</wp:posOffset>
                </wp:positionH>
                <wp:positionV relativeFrom="paragraph">
                  <wp:posOffset>292100</wp:posOffset>
                </wp:positionV>
                <wp:extent cx="1859280" cy="1094740"/>
                <wp:effectExtent l="0" t="0" r="0" b="0"/>
                <wp:wrapSquare wrapText="bothSides" distT="0" distB="0" distL="114300" distR="114300"/>
                <wp:docPr id="142" name="Retângulo 142"/>
                <wp:cNvGraphicFramePr/>
                <a:graphic xmlns:a="http://schemas.openxmlformats.org/drawingml/2006/main">
                  <a:graphicData uri="http://schemas.microsoft.com/office/word/2010/wordprocessingShape">
                    <wps:wsp>
                      <wps:cNvSpPr/>
                      <wps:spPr>
                        <a:xfrm>
                          <a:off x="4421520" y="3237660"/>
                          <a:ext cx="1848960" cy="1084680"/>
                        </a:xfrm>
                        <a:prstGeom prst="rect">
                          <a:avLst/>
                        </a:prstGeom>
                        <a:noFill/>
                        <a:ln>
                          <a:noFill/>
                        </a:ln>
                      </wps:spPr>
                      <wps:txbx>
                        <w:txbxContent>
                          <w:p w:rsidR="00A30AE1" w:rsidRDefault="00A30AE1" w:rsidP="00A30AE1">
                            <w:pPr>
                              <w:textDirection w:val="btLr"/>
                            </w:pPr>
                          </w:p>
                        </w:txbxContent>
                      </wps:txbx>
                      <wps:bodyPr spcFirstLastPara="1" wrap="square" lIns="91425" tIns="91425" rIns="91425" bIns="91425" anchor="ctr" anchorCtr="0">
                        <a:noAutofit/>
                      </wps:bodyPr>
                    </wps:wsp>
                  </a:graphicData>
                </a:graphic>
              </wp:anchor>
            </w:drawing>
          </mc:Choice>
          <mc:Fallback>
            <w:pict>
              <v:rect id="Retângulo 142" o:spid="_x0000_s1028" style="position:absolute;left:0;text-align:left;margin-left:-29pt;margin-top:23pt;width:146.4pt;height:8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" filled="f" stroked="f">
                <v:textbox inset="2.53958mm,2.53958mm,2.53958mm,2.53958mm">
                  <w:txbxContent>
                    <w:p w:rsidR="00A30AE1" w:rsidRDefault="00A30AE1" w:rsidP="00A30AE1">
                      <w:pPr>
                        <w:textDirection w:val="btLr"/>
                      </w:pPr>
                    </w:p>
                  </w:txbxContent>
                </v:textbox>
                <w10:wrap type="square"/>
              </v:rect>
            </w:pict>
          </mc:Fallback>
        </mc:AlternateContent>
      </w:r>
    </w:p>
    <w:p w:rsidR="00A30AE1" w:rsidRDefault="00A30AE1" w:rsidP="00A30AE1">
      <w:pPr>
        <w:widowControl/>
        <w:spacing w:line="276" w:lineRule="auto"/>
        <w:ind w:left="60"/>
        <w:jc w:val="right"/>
        <w:rPr>
          <w:rFonts w:ascii="Times New Roman" w:eastAsia="Times New Roman" w:hAnsi="Times New Roman" w:cs="Times New Roman"/>
          <w:b/>
          <w:color w:val="000000"/>
          <w:sz w:val="20"/>
          <w:szCs w:val="20"/>
        </w:rPr>
      </w:pPr>
    </w:p>
    <w:p w:rsidR="00A30AE1" w:rsidRDefault="00A30AE1" w:rsidP="00A30AE1">
      <w:pPr>
        <w:ind w:left="60"/>
        <w:jc w:val="center"/>
        <w:rPr>
          <w:rFonts w:ascii="Times New Roman" w:eastAsia="Times New Roman" w:hAnsi="Times New Roman" w:cs="Times New Roman"/>
          <w:b/>
          <w:color w:val="000000"/>
          <w:sz w:val="20"/>
          <w:szCs w:val="20"/>
        </w:rPr>
      </w:pPr>
    </w:p>
    <w:p w:rsidR="00A30AE1" w:rsidRDefault="00A30AE1" w:rsidP="00A30AE1">
      <w:pPr>
        <w:ind w:left="60"/>
        <w:jc w:val="center"/>
        <w:rPr>
          <w:rFonts w:ascii="Times New Roman" w:eastAsia="Times New Roman" w:hAnsi="Times New Roman" w:cs="Times New Roman"/>
          <w:b/>
          <w:color w:val="000000"/>
          <w:sz w:val="20"/>
          <w:szCs w:val="20"/>
        </w:rPr>
      </w:pPr>
    </w:p>
    <w:p w:rsidR="00A30AE1" w:rsidRDefault="00A30AE1" w:rsidP="00A30AE1">
      <w:pPr>
        <w:ind w:left="60"/>
        <w:jc w:val="center"/>
        <w:rPr>
          <w:color w:val="000000"/>
          <w:sz w:val="20"/>
          <w:szCs w:val="20"/>
        </w:rPr>
      </w:pPr>
      <w:r>
        <w:rPr>
          <w:rFonts w:ascii="Times New Roman" w:eastAsia="Times New Roman" w:hAnsi="Times New Roman" w:cs="Times New Roman"/>
          <w:color w:val="000000"/>
          <w:sz w:val="20"/>
          <w:szCs w:val="20"/>
        </w:rPr>
        <w:t>_____________________________________________________________</w:t>
      </w:r>
    </w:p>
    <w:p w:rsidR="00A30AE1" w:rsidRDefault="00A30AE1" w:rsidP="00A30AE1">
      <w:pPr>
        <w:ind w:left="60"/>
        <w:jc w:val="center"/>
        <w:rPr>
          <w:rFonts w:ascii="Times New Roman" w:eastAsia="Times New Roman" w:hAnsi="Times New Roman" w:cs="Times New Roman"/>
          <w:color w:val="000000"/>
          <w:sz w:val="20"/>
          <w:szCs w:val="20"/>
        </w:rPr>
      </w:pPr>
      <w:bookmarkStart w:id="1" w:name="_GoBack"/>
      <w:bookmarkEnd w:id="1"/>
    </w:p>
    <w:p w:rsidR="00A30AE1" w:rsidRDefault="00A30AE1" w:rsidP="00A30AE1">
      <w:pPr>
        <w:ind w:lef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do/a</w:t>
      </w:r>
      <w:r>
        <w:rPr>
          <w:rFonts w:ascii="Times New Roman" w:eastAsia="Times New Roman" w:hAnsi="Times New Roman" w:cs="Times New Roman"/>
          <w:sz w:val="20"/>
          <w:szCs w:val="20"/>
        </w:rPr>
        <w:t xml:space="preserve"> estudante</w:t>
      </w:r>
      <w:r>
        <w:rPr>
          <w:rFonts w:ascii="Times New Roman" w:eastAsia="Times New Roman" w:hAnsi="Times New Roman" w:cs="Times New Roman"/>
          <w:color w:val="000000"/>
          <w:sz w:val="20"/>
          <w:szCs w:val="20"/>
        </w:rPr>
        <w:t xml:space="preserve"> (por extenso)</w:t>
      </w:r>
    </w:p>
    <w:p w:rsidR="00A30AE1" w:rsidRDefault="00A30AE1" w:rsidP="00A30AE1">
      <w:pPr>
        <w:ind w:left="60"/>
        <w:jc w:val="center"/>
        <w:rPr>
          <w:color w:val="000000"/>
          <w:sz w:val="20"/>
          <w:szCs w:val="20"/>
        </w:rPr>
      </w:pPr>
    </w:p>
    <w:p w:rsidR="00A30AE1" w:rsidRDefault="00A30AE1" w:rsidP="00A30AE1">
      <w:pPr>
        <w:ind w:left="60"/>
        <w:jc w:val="center"/>
        <w:rPr>
          <w:color w:val="000000"/>
          <w:sz w:val="20"/>
          <w:szCs w:val="20"/>
        </w:rPr>
      </w:pPr>
    </w:p>
    <w:p w:rsidR="00A30AE1" w:rsidRDefault="00A30AE1" w:rsidP="00A30AE1">
      <w:pPr>
        <w:ind w:lef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_____________________________________________________________</w:t>
      </w:r>
    </w:p>
    <w:p w:rsidR="00A30AE1" w:rsidRDefault="00A30AE1" w:rsidP="00A30AE1">
      <w:pPr>
        <w:ind w:left="60"/>
        <w:jc w:val="center"/>
        <w:rPr>
          <w:rFonts w:ascii="Times New Roman" w:eastAsia="Times New Roman" w:hAnsi="Times New Roman" w:cs="Times New Roman"/>
          <w:color w:val="000000"/>
          <w:sz w:val="20"/>
          <w:szCs w:val="20"/>
        </w:rPr>
      </w:pPr>
    </w:p>
    <w:p w:rsidR="00A30AE1" w:rsidRDefault="00A30AE1" w:rsidP="00A30AE1">
      <w:pPr>
        <w:ind w:left="60"/>
        <w:jc w:val="center"/>
      </w:pPr>
      <w:r>
        <w:rPr>
          <w:rFonts w:ascii="Times New Roman" w:eastAsia="Times New Roman" w:hAnsi="Times New Roman" w:cs="Times New Roman"/>
          <w:color w:val="000000"/>
          <w:sz w:val="20"/>
          <w:szCs w:val="20"/>
        </w:rPr>
        <w:t xml:space="preserve">                                            Assinatura do/a Pedagogo/a</w:t>
      </w:r>
    </w:p>
    <w:p w:rsidR="00A30AE1" w:rsidRDefault="00A30AE1" w:rsidP="00A30AE1"/>
    <w:p w:rsidR="0022506C" w:rsidRDefault="0022506C"/>
    <w:sectPr w:rsidR="0022506C">
      <w:pgSz w:w="11918" w:h="16854"/>
      <w:pgMar w:top="1134" w:right="1134" w:bottom="1134" w:left="12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1C4E"/>
    <w:multiLevelType w:val="multilevel"/>
    <w:tmpl w:val="40E8629A"/>
    <w:lvl w:ilvl="0">
      <w:start w:val="11"/>
      <w:numFmt w:val="decimal"/>
      <w:lvlText w:val="%1"/>
      <w:lvlJc w:val="left"/>
      <w:pPr>
        <w:ind w:left="101" w:hanging="258"/>
      </w:pPr>
      <w:rPr>
        <w:rFonts w:ascii="Times New Roman" w:eastAsia="Times New Roman" w:hAnsi="Times New Roman" w:cs="Times New Roman"/>
        <w:b w:val="0"/>
        <w:color w:val="000009"/>
        <w:sz w:val="20"/>
        <w:szCs w:val="20"/>
      </w:rPr>
    </w:lvl>
    <w:lvl w:ilvl="1">
      <w:start w:val="1"/>
      <w:numFmt w:val="decimal"/>
      <w:lvlText w:val="%1.%2"/>
      <w:lvlJc w:val="left"/>
      <w:pPr>
        <w:ind w:left="101" w:hanging="417"/>
      </w:pPr>
      <w:rPr>
        <w:rFonts w:ascii="Times New Roman" w:eastAsia="Times New Roman" w:hAnsi="Times New Roman" w:cs="Times New Roman"/>
        <w:b w:val="0"/>
        <w:sz w:val="20"/>
        <w:szCs w:val="20"/>
      </w:rPr>
    </w:lvl>
    <w:lvl w:ilvl="2">
      <w:numFmt w:val="bullet"/>
      <w:lvlText w:val="●"/>
      <w:lvlJc w:val="left"/>
      <w:pPr>
        <w:ind w:left="1936" w:hanging="418"/>
      </w:pPr>
      <w:rPr>
        <w:rFonts w:ascii="Noto Sans Symbols" w:eastAsia="Noto Sans Symbols" w:hAnsi="Noto Sans Symbols" w:cs="Noto Sans Symbols"/>
      </w:rPr>
    </w:lvl>
    <w:lvl w:ilvl="3">
      <w:numFmt w:val="bullet"/>
      <w:lvlText w:val="●"/>
      <w:lvlJc w:val="left"/>
      <w:pPr>
        <w:ind w:left="2854" w:hanging="418"/>
      </w:pPr>
      <w:rPr>
        <w:rFonts w:ascii="Noto Sans Symbols" w:eastAsia="Noto Sans Symbols" w:hAnsi="Noto Sans Symbols" w:cs="Noto Sans Symbols"/>
      </w:rPr>
    </w:lvl>
    <w:lvl w:ilvl="4">
      <w:numFmt w:val="bullet"/>
      <w:lvlText w:val="●"/>
      <w:lvlJc w:val="left"/>
      <w:pPr>
        <w:ind w:left="3772" w:hanging="418"/>
      </w:pPr>
      <w:rPr>
        <w:rFonts w:ascii="Noto Sans Symbols" w:eastAsia="Noto Sans Symbols" w:hAnsi="Noto Sans Symbols" w:cs="Noto Sans Symbols"/>
      </w:rPr>
    </w:lvl>
    <w:lvl w:ilvl="5">
      <w:numFmt w:val="bullet"/>
      <w:lvlText w:val="●"/>
      <w:lvlJc w:val="left"/>
      <w:pPr>
        <w:ind w:left="4690" w:hanging="418"/>
      </w:pPr>
      <w:rPr>
        <w:rFonts w:ascii="Noto Sans Symbols" w:eastAsia="Noto Sans Symbols" w:hAnsi="Noto Sans Symbols" w:cs="Noto Sans Symbols"/>
      </w:rPr>
    </w:lvl>
    <w:lvl w:ilvl="6">
      <w:numFmt w:val="bullet"/>
      <w:lvlText w:val="●"/>
      <w:lvlJc w:val="left"/>
      <w:pPr>
        <w:ind w:left="5608" w:hanging="418"/>
      </w:pPr>
      <w:rPr>
        <w:rFonts w:ascii="Noto Sans Symbols" w:eastAsia="Noto Sans Symbols" w:hAnsi="Noto Sans Symbols" w:cs="Noto Sans Symbols"/>
      </w:rPr>
    </w:lvl>
    <w:lvl w:ilvl="7">
      <w:numFmt w:val="bullet"/>
      <w:lvlText w:val="●"/>
      <w:lvlJc w:val="left"/>
      <w:pPr>
        <w:ind w:left="6526" w:hanging="417"/>
      </w:pPr>
      <w:rPr>
        <w:rFonts w:ascii="Noto Sans Symbols" w:eastAsia="Noto Sans Symbols" w:hAnsi="Noto Sans Symbols" w:cs="Noto Sans Symbols"/>
      </w:rPr>
    </w:lvl>
    <w:lvl w:ilvl="8">
      <w:numFmt w:val="bullet"/>
      <w:lvlText w:val="●"/>
      <w:lvlJc w:val="left"/>
      <w:pPr>
        <w:ind w:left="7444" w:hanging="418"/>
      </w:pPr>
      <w:rPr>
        <w:rFonts w:ascii="Noto Sans Symbols" w:eastAsia="Noto Sans Symbols" w:hAnsi="Noto Sans Symbols" w:cs="Noto Sans Symbols"/>
      </w:rPr>
    </w:lvl>
  </w:abstractNum>
  <w:abstractNum w:abstractNumId="1">
    <w:nsid w:val="28F209A1"/>
    <w:multiLevelType w:val="multilevel"/>
    <w:tmpl w:val="3EF8153C"/>
    <w:lvl w:ilvl="0">
      <w:start w:val="1"/>
      <w:numFmt w:val="decimal"/>
      <w:lvlText w:val="%1-"/>
      <w:lvlJc w:val="left"/>
      <w:pPr>
        <w:ind w:left="101" w:hanging="232"/>
      </w:pPr>
      <w:rPr>
        <w:rFonts w:ascii="Times New Roman" w:eastAsia="Times New Roman" w:hAnsi="Times New Roman" w:cs="Times New Roman"/>
        <w:b w:val="0"/>
        <w:color w:val="000009"/>
        <w:sz w:val="20"/>
        <w:szCs w:val="20"/>
      </w:rPr>
    </w:lvl>
    <w:lvl w:ilvl="1">
      <w:numFmt w:val="bullet"/>
      <w:lvlText w:val="●"/>
      <w:lvlJc w:val="left"/>
      <w:pPr>
        <w:ind w:left="1018" w:hanging="232"/>
      </w:pPr>
      <w:rPr>
        <w:rFonts w:ascii="Noto Sans Symbols" w:eastAsia="Noto Sans Symbols" w:hAnsi="Noto Sans Symbols" w:cs="Noto Sans Symbols"/>
      </w:rPr>
    </w:lvl>
    <w:lvl w:ilvl="2">
      <w:numFmt w:val="bullet"/>
      <w:lvlText w:val="●"/>
      <w:lvlJc w:val="left"/>
      <w:pPr>
        <w:ind w:left="1936" w:hanging="232"/>
      </w:pPr>
      <w:rPr>
        <w:rFonts w:ascii="Noto Sans Symbols" w:eastAsia="Noto Sans Symbols" w:hAnsi="Noto Sans Symbols" w:cs="Noto Sans Symbols"/>
      </w:rPr>
    </w:lvl>
    <w:lvl w:ilvl="3">
      <w:numFmt w:val="bullet"/>
      <w:lvlText w:val="●"/>
      <w:lvlJc w:val="left"/>
      <w:pPr>
        <w:ind w:left="2854" w:hanging="232"/>
      </w:pPr>
      <w:rPr>
        <w:rFonts w:ascii="Noto Sans Symbols" w:eastAsia="Noto Sans Symbols" w:hAnsi="Noto Sans Symbols" w:cs="Noto Sans Symbols"/>
      </w:rPr>
    </w:lvl>
    <w:lvl w:ilvl="4">
      <w:numFmt w:val="bullet"/>
      <w:lvlText w:val="●"/>
      <w:lvlJc w:val="left"/>
      <w:pPr>
        <w:ind w:left="3772" w:hanging="232"/>
      </w:pPr>
      <w:rPr>
        <w:rFonts w:ascii="Noto Sans Symbols" w:eastAsia="Noto Sans Symbols" w:hAnsi="Noto Sans Symbols" w:cs="Noto Sans Symbols"/>
      </w:rPr>
    </w:lvl>
    <w:lvl w:ilvl="5">
      <w:numFmt w:val="bullet"/>
      <w:lvlText w:val="●"/>
      <w:lvlJc w:val="left"/>
      <w:pPr>
        <w:ind w:left="4690" w:hanging="232"/>
      </w:pPr>
      <w:rPr>
        <w:rFonts w:ascii="Noto Sans Symbols" w:eastAsia="Noto Sans Symbols" w:hAnsi="Noto Sans Symbols" w:cs="Noto Sans Symbols"/>
      </w:rPr>
    </w:lvl>
    <w:lvl w:ilvl="6">
      <w:numFmt w:val="bullet"/>
      <w:lvlText w:val="●"/>
      <w:lvlJc w:val="left"/>
      <w:pPr>
        <w:ind w:left="5608" w:hanging="232"/>
      </w:pPr>
      <w:rPr>
        <w:rFonts w:ascii="Noto Sans Symbols" w:eastAsia="Noto Sans Symbols" w:hAnsi="Noto Sans Symbols" w:cs="Noto Sans Symbols"/>
      </w:rPr>
    </w:lvl>
    <w:lvl w:ilvl="7">
      <w:numFmt w:val="bullet"/>
      <w:lvlText w:val="●"/>
      <w:lvlJc w:val="left"/>
      <w:pPr>
        <w:ind w:left="6526" w:hanging="232"/>
      </w:pPr>
      <w:rPr>
        <w:rFonts w:ascii="Noto Sans Symbols" w:eastAsia="Noto Sans Symbols" w:hAnsi="Noto Sans Symbols" w:cs="Noto Sans Symbols"/>
      </w:rPr>
    </w:lvl>
    <w:lvl w:ilvl="8">
      <w:numFmt w:val="bullet"/>
      <w:lvlText w:val="●"/>
      <w:lvlJc w:val="left"/>
      <w:pPr>
        <w:ind w:left="7444" w:hanging="232"/>
      </w:pPr>
      <w:rPr>
        <w:rFonts w:ascii="Noto Sans Symbols" w:eastAsia="Noto Sans Symbols" w:hAnsi="Noto Sans Symbols" w:cs="Noto Sans Symbols"/>
      </w:rPr>
    </w:lvl>
  </w:abstractNum>
  <w:abstractNum w:abstractNumId="2">
    <w:nsid w:val="58FA2EFC"/>
    <w:multiLevelType w:val="multilevel"/>
    <w:tmpl w:val="5DEA3FB4"/>
    <w:lvl w:ilvl="0">
      <w:start w:val="9"/>
      <w:numFmt w:val="decimal"/>
      <w:lvlText w:val="%1-"/>
      <w:lvlJc w:val="left"/>
      <w:pPr>
        <w:ind w:left="101" w:hanging="307"/>
      </w:pPr>
      <w:rPr>
        <w:rFonts w:ascii="Times New Roman" w:eastAsia="Times New Roman" w:hAnsi="Times New Roman" w:cs="Times New Roman"/>
        <w:b w:val="0"/>
        <w:color w:val="000009"/>
        <w:sz w:val="20"/>
        <w:szCs w:val="20"/>
      </w:rPr>
    </w:lvl>
    <w:lvl w:ilvl="1">
      <w:numFmt w:val="bullet"/>
      <w:lvlText w:val="●"/>
      <w:lvlJc w:val="left"/>
      <w:pPr>
        <w:ind w:left="1018" w:hanging="307"/>
      </w:pPr>
      <w:rPr>
        <w:rFonts w:ascii="Noto Sans Symbols" w:eastAsia="Noto Sans Symbols" w:hAnsi="Noto Sans Symbols" w:cs="Noto Sans Symbols"/>
      </w:rPr>
    </w:lvl>
    <w:lvl w:ilvl="2">
      <w:numFmt w:val="bullet"/>
      <w:lvlText w:val="●"/>
      <w:lvlJc w:val="left"/>
      <w:pPr>
        <w:ind w:left="1936" w:hanging="307"/>
      </w:pPr>
      <w:rPr>
        <w:rFonts w:ascii="Noto Sans Symbols" w:eastAsia="Noto Sans Symbols" w:hAnsi="Noto Sans Symbols" w:cs="Noto Sans Symbols"/>
      </w:rPr>
    </w:lvl>
    <w:lvl w:ilvl="3">
      <w:numFmt w:val="bullet"/>
      <w:lvlText w:val="●"/>
      <w:lvlJc w:val="left"/>
      <w:pPr>
        <w:ind w:left="2854" w:hanging="307"/>
      </w:pPr>
      <w:rPr>
        <w:rFonts w:ascii="Noto Sans Symbols" w:eastAsia="Noto Sans Symbols" w:hAnsi="Noto Sans Symbols" w:cs="Noto Sans Symbols"/>
      </w:rPr>
    </w:lvl>
    <w:lvl w:ilvl="4">
      <w:numFmt w:val="bullet"/>
      <w:lvlText w:val="●"/>
      <w:lvlJc w:val="left"/>
      <w:pPr>
        <w:ind w:left="3772" w:hanging="307"/>
      </w:pPr>
      <w:rPr>
        <w:rFonts w:ascii="Noto Sans Symbols" w:eastAsia="Noto Sans Symbols" w:hAnsi="Noto Sans Symbols" w:cs="Noto Sans Symbols"/>
      </w:rPr>
    </w:lvl>
    <w:lvl w:ilvl="5">
      <w:numFmt w:val="bullet"/>
      <w:lvlText w:val="●"/>
      <w:lvlJc w:val="left"/>
      <w:pPr>
        <w:ind w:left="4690" w:hanging="307"/>
      </w:pPr>
      <w:rPr>
        <w:rFonts w:ascii="Noto Sans Symbols" w:eastAsia="Noto Sans Symbols" w:hAnsi="Noto Sans Symbols" w:cs="Noto Sans Symbols"/>
      </w:rPr>
    </w:lvl>
    <w:lvl w:ilvl="6">
      <w:numFmt w:val="bullet"/>
      <w:lvlText w:val="●"/>
      <w:lvlJc w:val="left"/>
      <w:pPr>
        <w:ind w:left="5608" w:hanging="307"/>
      </w:pPr>
      <w:rPr>
        <w:rFonts w:ascii="Noto Sans Symbols" w:eastAsia="Noto Sans Symbols" w:hAnsi="Noto Sans Symbols" w:cs="Noto Sans Symbols"/>
      </w:rPr>
    </w:lvl>
    <w:lvl w:ilvl="7">
      <w:numFmt w:val="bullet"/>
      <w:lvlText w:val="●"/>
      <w:lvlJc w:val="left"/>
      <w:pPr>
        <w:ind w:left="6526" w:hanging="307"/>
      </w:pPr>
      <w:rPr>
        <w:rFonts w:ascii="Noto Sans Symbols" w:eastAsia="Noto Sans Symbols" w:hAnsi="Noto Sans Symbols" w:cs="Noto Sans Symbols"/>
      </w:rPr>
    </w:lvl>
    <w:lvl w:ilvl="8">
      <w:numFmt w:val="bullet"/>
      <w:lvlText w:val="●"/>
      <w:lvlJc w:val="left"/>
      <w:pPr>
        <w:ind w:left="7444" w:hanging="307"/>
      </w:pPr>
      <w:rPr>
        <w:rFonts w:ascii="Noto Sans Symbols" w:eastAsia="Noto Sans Symbols" w:hAnsi="Noto Sans Symbols" w:cs="Noto Sans Symbols"/>
      </w:rPr>
    </w:lvl>
  </w:abstractNum>
  <w:abstractNum w:abstractNumId="3">
    <w:nsid w:val="72E0555D"/>
    <w:multiLevelType w:val="multilevel"/>
    <w:tmpl w:val="4F4A5156"/>
    <w:lvl w:ilvl="0">
      <w:start w:val="1"/>
      <w:numFmt w:val="upperRoman"/>
      <w:lvlText w:val="%1)"/>
      <w:lvlJc w:val="left"/>
      <w:pPr>
        <w:ind w:left="821" w:hanging="720"/>
      </w:p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E1"/>
    <w:rsid w:val="0022506C"/>
    <w:rsid w:val="003F1172"/>
    <w:rsid w:val="00A30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E1"/>
    <w:pPr>
      <w:widowControl w:val="0"/>
      <w:spacing w:after="0" w:line="240"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uiPriority w:val="1"/>
    <w:qFormat/>
    <w:rsid w:val="00A30AE1"/>
    <w:pPr>
      <w:keepNext/>
      <w:keepLines/>
      <w:spacing w:before="480" w:after="120"/>
    </w:pPr>
    <w:rPr>
      <w:b/>
      <w:sz w:val="72"/>
      <w:szCs w:val="72"/>
    </w:rPr>
  </w:style>
  <w:style w:type="character" w:customStyle="1" w:styleId="TtuloChar">
    <w:name w:val="Título Char"/>
    <w:basedOn w:val="Fontepargpadro"/>
    <w:link w:val="Ttulo"/>
    <w:uiPriority w:val="1"/>
    <w:rsid w:val="00A30AE1"/>
    <w:rPr>
      <w:rFonts w:ascii="Calibri" w:eastAsia="Calibri" w:hAnsi="Calibri" w:cs="Calibri"/>
      <w:b/>
      <w:sz w:val="72"/>
      <w:szCs w:val="72"/>
      <w:lang w:eastAsia="pt-BR"/>
    </w:rPr>
  </w:style>
  <w:style w:type="paragraph" w:customStyle="1" w:styleId="Contedodoquadro">
    <w:name w:val="Conteúdo do quadro"/>
    <w:basedOn w:val="Normal"/>
    <w:qFormat/>
    <w:rsid w:val="00A30AE1"/>
  </w:style>
  <w:style w:type="paragraph" w:styleId="Corpodetexto">
    <w:name w:val="Body Text"/>
    <w:basedOn w:val="Normal"/>
    <w:link w:val="CorpodetextoChar"/>
    <w:uiPriority w:val="99"/>
    <w:semiHidden/>
    <w:unhideWhenUsed/>
    <w:rsid w:val="00A30AE1"/>
    <w:pPr>
      <w:spacing w:after="120"/>
    </w:pPr>
  </w:style>
  <w:style w:type="character" w:customStyle="1" w:styleId="CorpodetextoChar">
    <w:name w:val="Corpo de texto Char"/>
    <w:basedOn w:val="Fontepargpadro"/>
    <w:link w:val="Corpodetexto"/>
    <w:uiPriority w:val="99"/>
    <w:semiHidden/>
    <w:rsid w:val="00A30AE1"/>
    <w:rPr>
      <w:rFonts w:ascii="Calibri" w:eastAsia="Calibri" w:hAnsi="Calibri" w:cs="Calibri"/>
      <w:lang w:eastAsia="pt-BR"/>
    </w:rPr>
  </w:style>
  <w:style w:type="paragraph" w:styleId="Textodebalo">
    <w:name w:val="Balloon Text"/>
    <w:basedOn w:val="Normal"/>
    <w:link w:val="TextodebaloChar"/>
    <w:uiPriority w:val="99"/>
    <w:semiHidden/>
    <w:unhideWhenUsed/>
    <w:rsid w:val="00A30AE1"/>
    <w:rPr>
      <w:rFonts w:ascii="Tahoma" w:hAnsi="Tahoma" w:cs="Tahoma"/>
      <w:sz w:val="16"/>
      <w:szCs w:val="16"/>
    </w:rPr>
  </w:style>
  <w:style w:type="character" w:customStyle="1" w:styleId="TextodebaloChar">
    <w:name w:val="Texto de balão Char"/>
    <w:basedOn w:val="Fontepargpadro"/>
    <w:link w:val="Textodebalo"/>
    <w:uiPriority w:val="99"/>
    <w:semiHidden/>
    <w:rsid w:val="00A30AE1"/>
    <w:rPr>
      <w:rFonts w:ascii="Tahoma" w:eastAsia="Calibri"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E1"/>
    <w:pPr>
      <w:widowControl w:val="0"/>
      <w:spacing w:after="0" w:line="240"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uiPriority w:val="1"/>
    <w:qFormat/>
    <w:rsid w:val="00A30AE1"/>
    <w:pPr>
      <w:keepNext/>
      <w:keepLines/>
      <w:spacing w:before="480" w:after="120"/>
    </w:pPr>
    <w:rPr>
      <w:b/>
      <w:sz w:val="72"/>
      <w:szCs w:val="72"/>
    </w:rPr>
  </w:style>
  <w:style w:type="character" w:customStyle="1" w:styleId="TtuloChar">
    <w:name w:val="Título Char"/>
    <w:basedOn w:val="Fontepargpadro"/>
    <w:link w:val="Ttulo"/>
    <w:uiPriority w:val="1"/>
    <w:rsid w:val="00A30AE1"/>
    <w:rPr>
      <w:rFonts w:ascii="Calibri" w:eastAsia="Calibri" w:hAnsi="Calibri" w:cs="Calibri"/>
      <w:b/>
      <w:sz w:val="72"/>
      <w:szCs w:val="72"/>
      <w:lang w:eastAsia="pt-BR"/>
    </w:rPr>
  </w:style>
  <w:style w:type="paragraph" w:customStyle="1" w:styleId="Contedodoquadro">
    <w:name w:val="Conteúdo do quadro"/>
    <w:basedOn w:val="Normal"/>
    <w:qFormat/>
    <w:rsid w:val="00A30AE1"/>
  </w:style>
  <w:style w:type="paragraph" w:styleId="Corpodetexto">
    <w:name w:val="Body Text"/>
    <w:basedOn w:val="Normal"/>
    <w:link w:val="CorpodetextoChar"/>
    <w:uiPriority w:val="99"/>
    <w:semiHidden/>
    <w:unhideWhenUsed/>
    <w:rsid w:val="00A30AE1"/>
    <w:pPr>
      <w:spacing w:after="120"/>
    </w:pPr>
  </w:style>
  <w:style w:type="character" w:customStyle="1" w:styleId="CorpodetextoChar">
    <w:name w:val="Corpo de texto Char"/>
    <w:basedOn w:val="Fontepargpadro"/>
    <w:link w:val="Corpodetexto"/>
    <w:uiPriority w:val="99"/>
    <w:semiHidden/>
    <w:rsid w:val="00A30AE1"/>
    <w:rPr>
      <w:rFonts w:ascii="Calibri" w:eastAsia="Calibri" w:hAnsi="Calibri" w:cs="Calibri"/>
      <w:lang w:eastAsia="pt-BR"/>
    </w:rPr>
  </w:style>
  <w:style w:type="paragraph" w:styleId="Textodebalo">
    <w:name w:val="Balloon Text"/>
    <w:basedOn w:val="Normal"/>
    <w:link w:val="TextodebaloChar"/>
    <w:uiPriority w:val="99"/>
    <w:semiHidden/>
    <w:unhideWhenUsed/>
    <w:rsid w:val="00A30AE1"/>
    <w:rPr>
      <w:rFonts w:ascii="Tahoma" w:hAnsi="Tahoma" w:cs="Tahoma"/>
      <w:sz w:val="16"/>
      <w:szCs w:val="16"/>
    </w:rPr>
  </w:style>
  <w:style w:type="character" w:customStyle="1" w:styleId="TextodebaloChar">
    <w:name w:val="Texto de balão Char"/>
    <w:basedOn w:val="Fontepargpadro"/>
    <w:link w:val="Textodebalo"/>
    <w:uiPriority w:val="99"/>
    <w:semiHidden/>
    <w:rsid w:val="00A30AE1"/>
    <w:rPr>
      <w:rFonts w:ascii="Tahoma" w:eastAsia="Calibri"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pi.br/praec"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2022-10-21T12:28:00Z</dcterms:created>
  <dcterms:modified xsi:type="dcterms:W3CDTF">2022-10-21T12:29:00Z</dcterms:modified>
</cp:coreProperties>
</file>