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>ANEXO II</w:t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CRITÉRIOS DE AVALIAÇÃO E PONTUAÇÃO DA PRODUÇÃO CIENTÍFICA, TECNOLÓGICA E ARTÍSTICA DO(A) PESQUISADOR(A)</w:t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BOLSA DE PRODUTIVIDADE EM PESQUISA E EM DESENVOLVIMENTO TECNOLÓGICO PQDT 2023-2024</w:t>
      </w:r>
    </w:p>
    <w:p>
      <w:pPr>
        <w:pStyle w:val="LO-normal"/>
        <w:widowControl w:val="false"/>
        <w:spacing w:lineRule="auto" w:line="240" w:before="112" w:after="0"/>
        <w:ind w:left="57" w:right="737" w:hanging="0"/>
        <w:jc w:val="both"/>
        <w:rPr>
          <w:b/>
          <w:bCs/>
        </w:rPr>
      </w:pPr>
      <w:r>
        <w:rPr>
          <w:rFonts w:eastAsia="Calibri" w:cs="Calibri" w:ascii="Calibri" w:hAnsi="Calibri"/>
          <w:b/>
          <w:bCs/>
          <w:color w:val="000009"/>
          <w:sz w:val="24"/>
          <w:szCs w:val="24"/>
        </w:rPr>
        <w:t>I – TABELA PARA PRODUTIVIDADE EM PESQUISA (PARA CONCORRENTES NA MODALIDADE PQ)</w:t>
      </w:r>
    </w:p>
    <w:p>
      <w:pPr>
        <w:pStyle w:val="LO-normal"/>
        <w:widowControl w:val="false"/>
        <w:spacing w:lineRule="auto" w:line="240" w:before="112" w:after="0"/>
        <w:ind w:left="57" w:right="737" w:hanging="0"/>
        <w:jc w:val="both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</w:r>
    </w:p>
    <w:tbl>
      <w:tblPr>
        <w:tblW w:w="10413" w:type="dxa"/>
        <w:jc w:val="left"/>
        <w:tblInd w:w="-9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6438"/>
        <w:gridCol w:w="2273"/>
        <w:gridCol w:w="1702"/>
      </w:tblGrid>
      <w:tr>
        <w:trPr>
          <w:trHeight w:val="553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893" w:right="77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Produção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Científica,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Tecnológica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Artística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604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Pontuação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436" w:right="257" w:hanging="12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Pontuação</w:t>
            </w:r>
            <w:r>
              <w:rPr>
                <w:rFonts w:ascii="Calibri" w:hAnsi="Calibri"/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máxima</w:t>
            </w:r>
          </w:p>
        </w:tc>
      </w:tr>
      <w:tr>
        <w:trPr>
          <w:trHeight w:val="551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1.</w:t>
            </w:r>
            <w:r>
              <w:rPr>
                <w:rFonts w:ascii="Calibri" w:hAnsi="Calibri"/>
                <w:color w:val="1F1F2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A1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 (oficial).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2.</w:t>
            </w:r>
            <w:r>
              <w:rPr>
                <w:rFonts w:ascii="Calibri" w:hAnsi="Calibri"/>
                <w:color w:val="1F1F2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A2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2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1F1F2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A3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A1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4.</w:t>
            </w:r>
            <w:r>
              <w:rPr>
                <w:rFonts w:ascii="Calibri" w:hAnsi="Calibri"/>
                <w:color w:val="1F1F2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A4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A2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3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8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5.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B1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(oficial),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A3</w:t>
            </w:r>
            <w:r>
              <w:rPr>
                <w:rFonts w:ascii="Calibri" w:hAnsi="Calibri"/>
                <w:color w:val="1F1F23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</w:p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5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8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6.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B2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A4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2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7.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B3</w:t>
            </w:r>
            <w:r>
              <w:rPr>
                <w:rFonts w:ascii="Calibri" w:hAnsi="Calibri"/>
                <w:color w:val="1F1F23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B1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78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8.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periódicos</w:t>
            </w:r>
            <w:r>
              <w:rPr>
                <w:rFonts w:ascii="Calibri" w:hAnsi="Calibri"/>
                <w:color w:val="1F1F2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indexados</w:t>
            </w:r>
            <w:r>
              <w:rPr>
                <w:rFonts w:ascii="Calibri" w:hAnsi="Calibri"/>
                <w:color w:val="1F1F2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B4</w:t>
            </w:r>
            <w:r>
              <w:rPr>
                <w:rFonts w:ascii="Calibri" w:hAnsi="Calibri"/>
                <w:color w:val="1F1F23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(oficial),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conferência</w:t>
            </w:r>
            <w:r>
              <w:rPr>
                <w:rFonts w:ascii="Calibri" w:hAnsi="Calibri"/>
                <w:color w:val="1F1F2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B2,</w:t>
            </w:r>
            <w:r>
              <w:rPr>
                <w:rFonts w:ascii="Calibri" w:hAnsi="Calibri"/>
                <w:color w:val="1F1F2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B3</w:t>
            </w:r>
            <w:r>
              <w:rPr>
                <w:rFonts w:ascii="Calibri" w:hAnsi="Calibri"/>
                <w:color w:val="1F1F2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</w:t>
            </w:r>
            <w:r>
              <w:rPr>
                <w:rFonts w:ascii="Calibri" w:hAnsi="Calibri"/>
                <w:color w:val="1F1F2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B4</w:t>
            </w:r>
            <w:r>
              <w:rPr>
                <w:rFonts w:ascii="Calibri" w:hAnsi="Calibri"/>
                <w:color w:val="1F1F2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(específico</w:t>
            </w:r>
            <w:r>
              <w:rPr>
                <w:rFonts w:ascii="Calibri" w:hAnsi="Calibri"/>
                <w:color w:val="1F1F2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para</w:t>
            </w:r>
            <w:r>
              <w:rPr>
                <w:rFonts w:ascii="Calibri" w:hAnsi="Calibri"/>
                <w:color w:val="1F1F2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área</w:t>
            </w:r>
            <w:r>
              <w:rPr>
                <w:rFonts w:ascii="Calibri" w:hAnsi="Calibri"/>
                <w:color w:val="1F1F2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Ciência</w:t>
            </w:r>
            <w:r>
              <w:rPr>
                <w:rFonts w:ascii="Calibri" w:hAnsi="Calibri"/>
                <w:color w:val="1F1F2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da</w:t>
            </w:r>
          </w:p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Computação).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3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Artigos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não</w:t>
            </w:r>
            <w:r>
              <w:rPr>
                <w:rFonts w:ascii="Calibri" w:hAnsi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classificados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pelo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sistema</w:t>
            </w:r>
            <w:r>
              <w:rPr>
                <w:rFonts w:ascii="Calibri" w:hAnsi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QUALIS,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ISSN, e fator 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impacto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≥ 1.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43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pontos</w:t>
            </w:r>
          </w:p>
        </w:tc>
      </w:tr>
      <w:tr>
        <w:trPr>
          <w:trHeight w:val="276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1F1F23"/>
                <w:sz w:val="24"/>
                <w:szCs w:val="24"/>
              </w:rPr>
              <w:t>10.</w:t>
            </w:r>
            <w:r>
              <w:rPr>
                <w:rFonts w:ascii="Calibri" w:hAnsi="Calibri"/>
                <w:color w:val="1F1F2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Artigos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publicados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QUALIS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(oficial).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ponto/artigo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3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pontos</w:t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</w:t>
            </w:r>
            <w:r>
              <w:rPr>
                <w:rFonts w:ascii="Calibri" w:hAnsi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Resumos</w:t>
            </w:r>
            <w:r>
              <w:rPr>
                <w:rFonts w:ascii="Calibri" w:hAnsi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simples</w:t>
            </w:r>
            <w:r>
              <w:rPr>
                <w:rFonts w:ascii="Calibri" w:hAnsi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anais</w:t>
            </w:r>
            <w:r>
              <w:rPr>
                <w:rFonts w:ascii="Calibri" w:hAnsi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congressos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internacionais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nacionais.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0,3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ponto/resumo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44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4,5 pontos</w:t>
            </w:r>
          </w:p>
        </w:tc>
      </w:tr>
      <w:tr>
        <w:trPr>
          <w:trHeight w:val="828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  <w:szCs w:val="24"/>
              </w:rPr>
              <w:t>12.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Trabalhos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completos</w:t>
            </w:r>
            <w:r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resumos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expandidos</w:t>
            </w:r>
            <w:r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anais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congressos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Internacionais.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Exceto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Ciência</w:t>
            </w:r>
            <w:r>
              <w:rPr>
                <w:rFonts w:ascii="Calibri" w:hAnsi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Computação, que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já</w:t>
            </w:r>
            <w:r>
              <w:rPr>
                <w:rFonts w:ascii="Calibri" w:hAnsi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está contemplada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nos itens 3, 4 e 5.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/trabalho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43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 pontos</w:t>
            </w:r>
          </w:p>
        </w:tc>
      </w:tr>
      <w:tr>
        <w:trPr>
          <w:trHeight w:val="826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154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 Trabalhos completos e resumos expandidos publicados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 anais de congressos nacionais. Exceto na área de Ciência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Computação,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que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já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está contemplada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nos itens 3, 4 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ponto/trabalho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43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</w:t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Livros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ISBN,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no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mínimo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60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páginas,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conselho editorial na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atuação do proponente.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pontos/livro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37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 pontos</w:t>
            </w:r>
          </w:p>
        </w:tc>
      </w:tr>
      <w:tr>
        <w:trPr>
          <w:trHeight w:val="551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6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</w:t>
            </w:r>
            <w:r>
              <w:rPr>
                <w:rFonts w:ascii="Calibri" w:hAnsi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Capítulos</w:t>
            </w:r>
            <w:r>
              <w:rPr>
                <w:rFonts w:ascii="Calibri" w:hAnsi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livros</w:t>
            </w:r>
            <w:r>
              <w:rPr>
                <w:rFonts w:ascii="Calibri" w:hAnsi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nacionalmente</w:t>
            </w:r>
            <w:r>
              <w:rPr>
                <w:rFonts w:ascii="Calibri" w:hAnsi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ISBN,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atuação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 pesquisador,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 conselho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editorial.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ponto/capítulo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43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 pontos</w:t>
            </w:r>
          </w:p>
        </w:tc>
      </w:tr>
      <w:tr>
        <w:trPr>
          <w:trHeight w:val="825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 Capítulos de livros publicados internacionalmente, com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ISBN,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atuação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pesquisador,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conselho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editorial.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3,5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pontos/capítulo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284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17,5 pontos</w:t>
            </w:r>
          </w:p>
        </w:tc>
      </w:tr>
      <w:tr>
        <w:trPr>
          <w:trHeight w:val="551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6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</w:t>
            </w:r>
            <w:r>
              <w:rPr>
                <w:rFonts w:ascii="Calibri" w:hAnsi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Organização</w:t>
            </w:r>
            <w:r>
              <w:rPr>
                <w:rFonts w:ascii="Calibri" w:hAnsi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livros</w:t>
            </w:r>
            <w:r>
              <w:rPr>
                <w:rFonts w:ascii="Calibri" w:hAnsi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publicados</w:t>
            </w:r>
            <w:r>
              <w:rPr>
                <w:rFonts w:ascii="Calibri" w:hAnsi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ISBN,</w:t>
            </w:r>
            <w:r>
              <w:rPr>
                <w:rFonts w:ascii="Calibri" w:hAnsi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</w:t>
            </w:r>
            <w:r>
              <w:rPr>
                <w:rFonts w:ascii="Calibri" w:hAnsi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</w:t>
            </w:r>
            <w:r>
              <w:rPr>
                <w:rFonts w:ascii="Calibri" w:hAnsi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atuação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 pesquisador,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conselho editorial.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98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  <w:p>
            <w:pPr>
              <w:pStyle w:val="TableParagraph"/>
              <w:widowControl w:val="false"/>
              <w:spacing w:lineRule="exact" w:line="256"/>
              <w:ind w:left="198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pontos/organização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373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 pontos</w:t>
            </w:r>
          </w:p>
        </w:tc>
      </w:tr>
      <w:tr>
        <w:trPr>
          <w:trHeight w:val="276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Orientação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Dissertação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Mestrado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concluída.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pontos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75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19.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Orientação 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Tese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Doutorado concluída.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 pontos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Orientação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Iniciação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Científica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concluída.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ponto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 pontos</w:t>
            </w:r>
          </w:p>
        </w:tc>
      </w:tr>
      <w:tr>
        <w:trPr>
          <w:trHeight w:val="553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</w:t>
            </w:r>
            <w:r>
              <w:rPr>
                <w:rFonts w:ascii="Calibri" w:hAnsi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Orientação</w:t>
            </w:r>
            <w:r>
              <w:rPr>
                <w:rFonts w:ascii="Calibri" w:hAnsi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TCC</w:t>
            </w:r>
            <w:r>
              <w:rPr>
                <w:rFonts w:ascii="Calibri" w:hAnsi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(trabalho</w:t>
            </w:r>
            <w:r>
              <w:rPr>
                <w:rFonts w:ascii="Calibri" w:hAnsi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conclusão</w:t>
            </w:r>
            <w:r>
              <w:rPr>
                <w:rFonts w:ascii="Calibri" w:hAnsi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curso</w:t>
            </w:r>
            <w:r>
              <w:rPr>
                <w:rFonts w:ascii="Calibri" w:hAnsi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graduação) concluída.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0,5 ponto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 pontos</w:t>
            </w:r>
          </w:p>
        </w:tc>
      </w:tr>
      <w:tr>
        <w:trPr>
          <w:trHeight w:val="826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 Participações</w:t>
            </w:r>
            <w:r>
              <w:rPr>
                <w:rFonts w:ascii="Calibri" w:hAnsi="Calibri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banca   de   defesa   ou   qualificação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dissertação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mestrado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(não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incluir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participação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banca</w:t>
            </w:r>
            <w:r>
              <w:rPr>
                <w:rFonts w:ascii="Calibri" w:hAnsi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examinadora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quando orientador).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68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0,5 ponto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pontos</w:t>
            </w:r>
          </w:p>
        </w:tc>
      </w:tr>
      <w:tr>
        <w:trPr>
          <w:trHeight w:val="828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15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23. Participações em banca de defesa ou qualificação de tese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doutorado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(não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incluir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participação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banca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examinadora</w:t>
            </w:r>
            <w:r>
              <w:rPr>
                <w:rFonts w:ascii="Calibri" w:hAnsi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quando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orientador).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774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ponto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24.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Registros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Software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concedido.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95" w:hanging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pontos/registro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29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155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 Realização de pedidos de depósito de patentes junto ao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INPI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ou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PCT,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via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Nintec/UFPI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(Núcleo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Inovação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Tecnológica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Universidade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Federal do Piauí).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14" w:hanging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pontos/patente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 pontos</w:t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3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</w:t>
            </w:r>
            <w:r>
              <w:rPr>
                <w:rFonts w:ascii="Calibri" w:hAnsi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Desenvolvimento</w:t>
            </w:r>
            <w:r>
              <w:rPr>
                <w:rFonts w:ascii="Calibri" w:hAnsi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patentes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concessão</w:t>
            </w:r>
            <w:r>
              <w:rPr>
                <w:rFonts w:ascii="Calibri" w:hAnsi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definitiva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(Carta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Patente).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254" w:hanging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pontos/patente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15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Produção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obra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artística</w:t>
            </w:r>
            <w:r>
              <w:rPr>
                <w:rFonts w:ascii="Calibri" w:hAnsi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compatível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</w:t>
            </w:r>
            <w:r>
              <w:rPr>
                <w:rFonts w:ascii="Calibri" w:hAnsi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linha</w:t>
            </w:r>
            <w:r>
              <w:rPr>
                <w:rFonts w:ascii="Calibri" w:hAnsi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pesquisa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</w:t>
            </w:r>
            <w:r>
              <w:rPr>
                <w:rFonts w:ascii="Calibri" w:hAnsi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docente</w:t>
            </w:r>
            <w:r>
              <w:rPr>
                <w:rFonts w:ascii="Calibri" w:hAnsi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que</w:t>
            </w:r>
            <w:r>
              <w:rPr>
                <w:rFonts w:ascii="Calibri" w:hAnsi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tenha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sido</w:t>
            </w:r>
            <w:r>
              <w:rPr>
                <w:rFonts w:ascii="Calibri" w:hAnsi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apresentada</w:t>
            </w:r>
            <w:r>
              <w:rPr>
                <w:rFonts w:ascii="Calibri" w:hAnsi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ao</w:t>
            </w:r>
            <w:r>
              <w:rPr>
                <w:rFonts w:ascii="Calibri" w:hAnsi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público em</w:t>
              <w:tab/>
              <w:t>locais</w:t>
              <w:tab/>
              <w:t>ou</w:t>
              <w:tab/>
              <w:t>instituições</w:t>
              <w:tab/>
              <w:t>brasileiras</w:t>
              <w:tab/>
              <w:t xml:space="preserve">ou 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estrangeiras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reconhecidas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área/CAPES.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0" w:right="216" w:hanging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pontos/produção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 pontos</w:t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  <w:tab w:val="left" w:pos="2579" w:leader="none"/>
                <w:tab w:val="left" w:pos="5109" w:leader="none"/>
              </w:tabs>
              <w:spacing w:lineRule="exact" w:line="276"/>
              <w:ind w:left="205" w:right="384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</w:t>
              <w:tab/>
              <w:t>Coordenação</w:t>
            </w:r>
            <w:r>
              <w:rPr>
                <w:rFonts w:ascii="Calibri" w:hAnsi="Calibri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  <w:tab/>
              <w:t xml:space="preserve">Projeto  </w:t>
            </w:r>
            <w:r>
              <w:rPr>
                <w:rFonts w:ascii="Calibri" w:hAnsi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cadastrado  </w:t>
            </w:r>
            <w:r>
              <w:rPr>
                <w:rFonts w:ascii="Calibri" w:hAnsi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na</w:t>
              <w:tab/>
            </w:r>
            <w:r>
              <w:rPr>
                <w:rFonts w:ascii="Calibri" w:hAnsi="Calibri"/>
                <w:spacing w:val="-1"/>
                <w:sz w:val="24"/>
                <w:szCs w:val="24"/>
              </w:rPr>
              <w:t>CPESI,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 financiamento 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agência 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fomento.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68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ponto/ano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</w:t>
            </w:r>
          </w:p>
        </w:tc>
      </w:tr>
      <w:tr>
        <w:trPr>
          <w:trHeight w:val="828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58" w:leader="none"/>
                <w:tab w:val="left" w:pos="2214" w:leader="none"/>
                <w:tab w:val="left" w:pos="4303" w:leader="none"/>
                <w:tab w:val="left" w:pos="5354" w:leader="none"/>
              </w:tabs>
              <w:spacing w:lineRule="exact" w:line="276"/>
              <w:ind w:left="205" w:right="15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</w:t>
              <w:tab/>
              <w:t xml:space="preserve">Bolsista  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  <w:tab/>
              <w:t xml:space="preserve">Produtividade  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  <w:tab/>
              <w:t>Pesquisa</w:t>
              <w:tab/>
              <w:t>(PQ)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ou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Desenvolvimento</w:t>
            </w:r>
            <w:r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Tecnológico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Extensão</w:t>
            </w:r>
            <w:r>
              <w:rPr>
                <w:rFonts w:ascii="Calibri" w:hAnsi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Inovadora</w:t>
            </w:r>
            <w:r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(DT)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 CNPq.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462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 pontos/ano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 pontos</w:t>
            </w:r>
          </w:p>
        </w:tc>
      </w:tr>
      <w:tr>
        <w:trPr>
          <w:trHeight w:val="274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Bolsista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Pesquisa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UFPI.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22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pontos/ano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 pontos</w:t>
            </w:r>
          </w:p>
        </w:tc>
      </w:tr>
      <w:tr>
        <w:trPr>
          <w:trHeight w:val="553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6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31. Participação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Comitê de Ética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Pesquisa em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período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não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inferior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 (um)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ano.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29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</w:t>
            </w:r>
          </w:p>
        </w:tc>
      </w:tr>
      <w:tr>
        <w:trPr>
          <w:trHeight w:val="550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32.</w:t>
            </w:r>
            <w:r>
              <w:rPr>
                <w:rFonts w:ascii="Calibri" w:hAnsi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Participação</w:t>
            </w:r>
            <w:r>
              <w:rPr>
                <w:rFonts w:ascii="Calibri" w:hAnsi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Comitê</w:t>
            </w:r>
            <w:r>
              <w:rPr>
                <w:rFonts w:ascii="Calibri" w:hAnsi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</w:t>
            </w:r>
            <w:r>
              <w:rPr>
                <w:rFonts w:ascii="Calibri" w:hAnsi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Assessoramento</w:t>
            </w:r>
            <w:r>
              <w:rPr>
                <w:rFonts w:ascii="Calibri" w:hAnsi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Técnico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Científico.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22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pontos/ano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 pontos</w:t>
            </w:r>
          </w:p>
        </w:tc>
      </w:tr>
      <w:tr>
        <w:trPr>
          <w:trHeight w:val="276" w:hRule="atLeast"/>
        </w:trPr>
        <w:tc>
          <w:tcPr>
            <w:tcW w:w="6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33.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Membro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</w:t>
            </w:r>
            <w:r>
              <w:rPr>
                <w:rFonts w:ascii="Calibri" w:hAnsi="Calibri"/>
                <w:color w:val="1F1F2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Corpo</w:t>
            </w:r>
            <w:r>
              <w:rPr>
                <w:rFonts w:ascii="Calibri" w:hAnsi="Calibri"/>
                <w:color w:val="1F1F2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Editorial</w:t>
            </w:r>
            <w:r>
              <w:rPr>
                <w:rFonts w:ascii="Calibri" w:hAnsi="Calibri"/>
                <w:color w:val="1F1F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de Revista</w:t>
            </w:r>
            <w:r>
              <w:rPr>
                <w:rFonts w:ascii="Calibri" w:hAnsi="Calibri"/>
                <w:color w:val="1F1F2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  <w:szCs w:val="24"/>
              </w:rPr>
              <w:t>Científica.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21" w:right="0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ponto/revista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3" w:right="331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 pontos</w:t>
            </w:r>
          </w:p>
        </w:tc>
      </w:tr>
    </w:tbl>
    <w:p>
      <w:pPr>
        <w:pStyle w:val="LO-normal"/>
        <w:spacing w:lineRule="auto" w:line="240" w:before="112" w:after="0"/>
        <w:ind w:right="765" w:hanging="0"/>
        <w:jc w:val="both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  <w:r>
        <w:br w:type="page"/>
      </w:r>
    </w:p>
    <w:p>
      <w:pPr>
        <w:pStyle w:val="LO-normal"/>
        <w:spacing w:lineRule="auto" w:line="240" w:before="112" w:after="0"/>
        <w:ind w:right="765" w:hanging="0"/>
        <w:jc w:val="both"/>
        <w:rPr/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II – TABELA PARA DESENVOLVIMENTO TECNOLÓGICO (PARA CONCORRENTES NA MODALIDADE DT)</w:t>
      </w:r>
    </w:p>
    <w:p>
      <w:pPr>
        <w:pStyle w:val="LO-normal"/>
        <w:spacing w:lineRule="auto" w:line="240" w:before="112" w:after="0"/>
        <w:ind w:right="765" w:hanging="0"/>
        <w:jc w:val="both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tbl>
      <w:tblPr>
        <w:tblW w:w="10425" w:type="dxa"/>
        <w:jc w:val="left"/>
        <w:tblInd w:w="-102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8212"/>
        <w:gridCol w:w="2212"/>
      </w:tblGrid>
      <w:tr>
        <w:trPr>
          <w:trHeight w:val="570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PONTUAÇÃO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ACUMULATIVA: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Produção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Científica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Tecnológica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113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PONTUAÇÃO</w:t>
            </w:r>
          </w:p>
        </w:tc>
      </w:tr>
      <w:tr>
        <w:trPr>
          <w:trHeight w:val="67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1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 outra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70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15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77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concedido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7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concedido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 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35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82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depósito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PCT,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8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depósito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 ou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PCT,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75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7.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concessão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definitiva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(Carta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 via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e/ou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70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concessão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definitiva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(Carta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 via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e/ou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55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9.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Artigos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indexados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A1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CAPES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(oficial).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550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10.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A2</w:t>
            </w:r>
            <w:r>
              <w:rPr>
                <w:rFonts w:ascii="Calibri" w:hAnsi="Calibri"/>
                <w:color w:val="1F1F23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 pontos</w:t>
            </w:r>
          </w:p>
        </w:tc>
      </w:tr>
      <w:tr>
        <w:trPr>
          <w:trHeight w:val="96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11.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A3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A1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922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12.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A4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A2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850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13.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B1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 ou trabalho completo publicado em Conferência A3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4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922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14. Artigos publicados em periódicos indexados – QUALIS B2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A4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 pontos</w:t>
            </w:r>
          </w:p>
        </w:tc>
      </w:tr>
      <w:tr>
        <w:trPr>
          <w:trHeight w:val="711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15.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B3,</w:t>
            </w:r>
            <w:r>
              <w:rPr>
                <w:rFonts w:ascii="Calibri" w:hAnsi="Calibri"/>
                <w:color w:val="1F1F23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B1 (específico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 pontos</w:t>
            </w:r>
          </w:p>
        </w:tc>
      </w:tr>
      <w:tr>
        <w:trPr>
          <w:trHeight w:val="827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4" w:right="114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16. Artigos publicados em periódicos indexados – QUALIS B4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 ou trabalho completo publicado em conferência B2, B3 e B4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 pontos</w:t>
            </w:r>
          </w:p>
        </w:tc>
      </w:tr>
      <w:tr>
        <w:trPr>
          <w:trHeight w:val="753" w:hRule="atLeast"/>
        </w:trPr>
        <w:tc>
          <w:tcPr>
            <w:tcW w:w="8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17.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Artigos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não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classificados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sistema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Fator 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Impacto.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701" w:gutter="0" w:header="284" w:top="1276" w:footer="535" w:bottom="72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W w:w="10413" w:type="dxa"/>
        <w:jc w:val="left"/>
        <w:tblInd w:w="-9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8201"/>
        <w:gridCol w:w="2211"/>
      </w:tblGrid>
      <w:tr>
        <w:trPr>
          <w:trHeight w:val="96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18. Resumos simples publicados em anais de congressos internacionais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nacionais (serão computados eventos locais e regionais, exceto eventos 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tecnológica).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0,3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 (máximo:</w:t>
            </w:r>
          </w:p>
          <w:p>
            <w:pPr>
              <w:pStyle w:val="TableParagraph"/>
              <w:widowControl w:val="false"/>
              <w:ind w:left="22" w:right="6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 pontos)</w:t>
            </w:r>
          </w:p>
        </w:tc>
      </w:tr>
      <w:tr>
        <w:trPr>
          <w:trHeight w:val="1381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0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19. Trabalhos completos ou resumos expandidos publicados em anais 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congressos Internacionais e nacionais (serão computados eventos locais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regionais,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exceto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tecnológica).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</w:t>
            </w:r>
          </w:p>
          <w:p>
            <w:pPr>
              <w:pStyle w:val="TableParagraph"/>
              <w:widowControl w:val="false"/>
              <w:spacing w:lineRule="atLeast" w:line="270"/>
              <w:ind w:left="54" w:right="111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áreas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cujos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tiverem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indexação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computar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somente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QUALIS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CAPES.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6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685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0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20.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pesquisador,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mínimo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60 páginas,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conselho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668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21.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Capítulos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pesquisador,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comconselho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1,5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 (máximo:</w:t>
            </w:r>
          </w:p>
          <w:p>
            <w:pPr>
              <w:pStyle w:val="TableParagraph"/>
              <w:widowControl w:val="false"/>
              <w:ind w:left="22" w:right="16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9 pontos)</w:t>
            </w:r>
          </w:p>
        </w:tc>
      </w:tr>
      <w:tr>
        <w:trPr>
          <w:trHeight w:val="666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22.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Organização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3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(máximo: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ponto)</w:t>
            </w:r>
          </w:p>
        </w:tc>
      </w:tr>
      <w:tr>
        <w:trPr>
          <w:trHeight w:val="664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23.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3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(máximo: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ponto)</w:t>
            </w:r>
          </w:p>
        </w:tc>
      </w:tr>
      <w:tr>
        <w:trPr>
          <w:trHeight w:val="55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24.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Dissertações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orientador</w:t>
            </w:r>
          </w:p>
          <w:p>
            <w:pPr>
              <w:pStyle w:val="TableParagraph"/>
              <w:widowControl w:val="false"/>
              <w:spacing w:lineRule="exact" w:line="26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principal.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0" w:right="52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</w:tc>
      </w:tr>
      <w:tr>
        <w:trPr>
          <w:trHeight w:val="49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25.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coorientador.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0,8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</w:tc>
      </w:tr>
      <w:tr>
        <w:trPr>
          <w:trHeight w:val="490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26.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Teses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orientador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principal.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490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27.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Teses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coorientador.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</w:tc>
      </w:tr>
      <w:tr>
        <w:trPr>
          <w:trHeight w:val="66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28.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concluída/ano.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6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(máximo: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956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29.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concluída/ano.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  <w:p>
            <w:pPr>
              <w:pStyle w:val="TableParagraph"/>
              <w:widowControl w:val="false"/>
              <w:ind w:left="0" w:right="229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 10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968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30.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TCC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(trabalho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conclusão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graduação)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22" w:right="14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 2,5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956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31.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defesa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0" w:right="229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 10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670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32.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qualificação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6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(máximo: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697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33.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defesa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6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1035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34.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qualificação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0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0,25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0" w:right="316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 2,5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1014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72" w:leader="none"/>
                <w:tab w:val="left" w:pos="2413" w:leader="none"/>
                <w:tab w:val="left" w:pos="5738" w:leader="none"/>
              </w:tabs>
              <w:ind w:left="54" w:right="3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35.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  <w:tab/>
              <w:t>de</w:t>
              <w:tab/>
              <w:t xml:space="preserve">evento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nacional</w:t>
            </w:r>
            <w:r>
              <w:rPr>
                <w:rFonts w:ascii="Calibri" w:hAnsi="Calibri"/>
                <w:spacing w:val="9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  <w:tab/>
              <w:t>temática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três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(máximo: 4,5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752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36.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internacional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temática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dois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2,5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ind w:left="1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(máximo: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1035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37.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Curso/oficina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(mínimo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horas)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formação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recursos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humanos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três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cursos.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22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(máximo: </w:t>
            </w:r>
            <w:r>
              <w:rPr>
                <w:rFonts w:ascii="Calibri" w:hAnsi="Calibri"/>
                <w:spacing w:val="-1"/>
                <w:sz w:val="24"/>
              </w:rPr>
              <w:t>10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pontos)</w:t>
            </w:r>
          </w:p>
        </w:tc>
      </w:tr>
      <w:tr>
        <w:trPr>
          <w:trHeight w:val="752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38.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Projeto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aprovado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cadastrado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PROPESQI,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PREXC,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 financiamento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agência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Fomento.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77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39.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Núcleo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Laboratório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Multiusuário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conforme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disposto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1017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57" w:right="57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40. Coordenação de Acordo de Parceria para Pesquisa, Desenvolvimento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(APPD&amp;I);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Acordo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Cooperação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Ciência,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Tecnologia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550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41.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sócio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fundador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empresa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tecnologia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incubada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</w:p>
          <w:p>
            <w:pPr>
              <w:pStyle w:val="TableParagraph"/>
              <w:widowControl w:val="false"/>
              <w:spacing w:lineRule="exact" w:line="26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553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42.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Bolsista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Inovadora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(DT)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</w:p>
          <w:p>
            <w:pPr>
              <w:pStyle w:val="TableParagraph"/>
              <w:widowControl w:val="false"/>
              <w:spacing w:lineRule="exact" w:line="26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CNPq.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15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490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43.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Bolsista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Produtividade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(PQ)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CNPq.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  <w:tr>
        <w:trPr>
          <w:trHeight w:val="754" w:hRule="atLeast"/>
        </w:trPr>
        <w:tc>
          <w:tcPr>
            <w:tcW w:w="8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44.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Bolsista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Produtividade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(PQ)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Extensão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Inovadora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(DT)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pontos</w:t>
            </w:r>
          </w:p>
        </w:tc>
      </w:tr>
    </w:tbl>
    <w:p>
      <w:pPr>
        <w:pStyle w:val="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112" w:after="0"/>
        <w:ind w:left="848" w:right="765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spacing w:lineRule="auto" w:line="240" w:before="93" w:after="0"/>
        <w:ind w:left="814" w:right="765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93" w:after="0"/>
        <w:ind w:left="814" w:right="765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000" w:right="1020" w:gutter="0" w:header="678" w:top="1276" w:footer="535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5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7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13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15" name="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16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7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16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7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1884680</wp:posOffset>
              </wp:positionH>
              <wp:positionV relativeFrom="page">
                <wp:posOffset>243840</wp:posOffset>
              </wp:positionV>
              <wp:extent cx="3826510" cy="556260"/>
              <wp:effectExtent l="0" t="0" r="0" b="0"/>
              <wp:wrapNone/>
              <wp:docPr id="9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6440" cy="55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 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2"/>
                              <w:sz w:val="12"/>
                              <w:vertAlign w:val="baseline"/>
                            </w:rPr>
                            <w:t xml:space="preserve">Campus Universitário Min. Petrônio Portella – Bairro Ininga – BL 06. CEP 64049-550 – Teresina-PI – Fone (86) 3215-5560 E-mail: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2"/>
                              <w:sz w:val="12"/>
                              <w:u w:val="single"/>
                              <w:vertAlign w:val="baseline"/>
                            </w:rPr>
                            <w:t>propesq@ufpi.edu.br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48.4pt;margin-top:19.2pt;width:301.25pt;height:43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 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2"/>
                        <w:sz w:val="12"/>
                        <w:vertAlign w:val="baseline"/>
                      </w:rPr>
                      <w:t xml:space="preserve">Campus Universitário Min. Petrônio Portella – Bairro Ininga – BL 06. CEP 64049-550 – Teresina-PI – Fone (86) 3215-5560 E-mail: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2"/>
                        <w:sz w:val="12"/>
                        <w:u w:val="single"/>
                        <w:vertAlign w:val="baseline"/>
                      </w:rPr>
                      <w:t>propesq@ufpi.edu.br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394335" cy="436880"/>
          <wp:effectExtent l="0" t="0" r="0" b="0"/>
          <wp:wrapNone/>
          <wp:docPr id="1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6511925</wp:posOffset>
          </wp:positionH>
          <wp:positionV relativeFrom="page">
            <wp:posOffset>182880</wp:posOffset>
          </wp:positionV>
          <wp:extent cx="406400" cy="542290"/>
          <wp:effectExtent l="0" t="0" r="0" b="0"/>
          <wp:wrapNone/>
          <wp:docPr id="1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LibreOffice/7.5.3.2$Windows_X86_64 LibreOffice_project/9f56dff12ba03b9acd7730a5a481eea045e468f3</Application>
  <AppVersion>15.0000</AppVersion>
  <Pages>5</Pages>
  <Words>1652</Words>
  <Characters>9641</Characters>
  <CharactersWithSpaces>11112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2023-06-05T07:41:11Z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