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lineRule="auto" w:line="240" w:before="20" w:after="0"/>
        <w:ind w:right="7" w:hanging="0"/>
        <w:jc w:val="center"/>
        <w:rPr>
          <w:shd w:fill="auto" w:val="clear"/>
        </w:rPr>
      </w:pPr>
      <w:r>
        <w:rPr>
          <w:rFonts w:eastAsia="Calibri" w:cs="Calibri" w:ascii="Calibri" w:hAnsi="Calibri"/>
          <w:b/>
          <w:sz w:val="24"/>
          <w:szCs w:val="24"/>
          <w:shd w:fill="auto" w:val="clear"/>
        </w:rPr>
        <w:t>EDITAL</w:t>
      </w:r>
    </w:p>
    <w:p>
      <w:pPr>
        <w:pStyle w:val="LO-normal"/>
        <w:spacing w:lineRule="auto" w:line="240" w:before="20" w:after="0"/>
        <w:ind w:left="-425" w:right="-559" w:hanging="0"/>
        <w:jc w:val="center"/>
        <w:rPr>
          <w:shd w:fill="auto" w:val="clear"/>
        </w:rPr>
      </w:pPr>
      <w:r>
        <w:rPr>
          <w:rFonts w:eastAsia="Calibri" w:cs="Calibri" w:ascii="Calibri" w:hAnsi="Calibri"/>
          <w:b/>
          <w:sz w:val="24"/>
          <w:szCs w:val="24"/>
          <w:shd w:fill="auto" w:val="clear"/>
        </w:rPr>
        <w:t>PROCESSO SIMPLIFICADO PARA SELEÇÃO DO GRUPO DE AGENTES ACADÊMICOS DE INOVAÇÃO (GAAI) – PROGRAMA INOVAUFPI</w:t>
      </w:r>
    </w:p>
    <w:p>
      <w:pPr>
        <w:pStyle w:val="LO-normal"/>
        <w:spacing w:lineRule="auto" w:line="240" w:before="20" w:after="0"/>
        <w:ind w:left="-425" w:right="-559" w:hanging="0"/>
        <w:jc w:val="center"/>
        <w:rPr>
          <w:shd w:fill="auto" w:val="clear"/>
        </w:rPr>
      </w:pPr>
      <w:r>
        <w:rPr/>
      </w:r>
    </w:p>
    <w:p>
      <w:pPr>
        <w:pStyle w:val="LO-normal"/>
        <w:spacing w:lineRule="auto" w:line="240" w:before="20" w:after="0"/>
        <w:ind w:right="7" w:hanging="0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</w:t>
      </w:r>
      <w:r>
        <w:rPr>
          <w:rFonts w:eastAsia="Calibri" w:cs="Calibri" w:ascii="Calibri" w:hAnsi="Calibri"/>
          <w:b/>
          <w:color w:val="000000"/>
          <w:sz w:val="24"/>
          <w:szCs w:val="24"/>
        </w:rPr>
        <w:t xml:space="preserve"> 3 – </w:t>
      </w:r>
      <w:r>
        <w:rPr>
          <w:rFonts w:eastAsia="Calibri" w:cs="Calibri" w:ascii="Calibri" w:hAnsi="Calibri"/>
          <w:b/>
          <w:sz w:val="24"/>
          <w:szCs w:val="24"/>
        </w:rPr>
        <w:t xml:space="preserve">PONTUAÇÃO DO CURRÍCULO LATTES </w:t>
      </w:r>
    </w:p>
    <w:tbl>
      <w:tblPr>
        <w:tblStyle w:val="Table7"/>
        <w:tblW w:w="10938" w:type="dxa"/>
        <w:jc w:val="left"/>
        <w:tblInd w:w="-4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13"/>
        <w:gridCol w:w="1412"/>
        <w:gridCol w:w="3113"/>
      </w:tblGrid>
      <w:tr>
        <w:trPr>
          <w:trHeight w:val="160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7" w:after="0"/>
              <w:ind w:left="57" w:right="5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PRODUÇÃO CIENTÍFICA, TECNOLÓGICA E ARTÍSTICA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7" w:after="0"/>
              <w:ind w:left="57" w:right="5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2018 a 2023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uppressAutoHyphens w:val="true"/>
              <w:bidi w:val="0"/>
              <w:spacing w:lineRule="auto" w:line="240" w:before="137" w:after="0"/>
              <w:ind w:left="0" w:right="0" w:hanging="0"/>
              <w:jc w:val="center"/>
              <w:rPr>
                <w:rFonts w:ascii="Calibri" w:hAnsi="Calibri" w:eastAsia="Calibri" w:cs="Calibri"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Pontuação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37" w:after="0"/>
              <w:ind w:left="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Comprovação documental (indicar endereço eletrônico da produção; ISBN; ISSN; número processo; número de cadastro; etc.)</w:t>
            </w:r>
          </w:p>
        </w:tc>
      </w:tr>
      <w:tr>
        <w:trPr>
          <w:trHeight w:val="67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4" w:right="-21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1. Pedido de Registro de software ou desenho industrial junto ao INPI, via NINTEC,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sem cotitularidade com outra ICT ou empresa.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número do protocolo do pedido de registro,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2. Pedido de Registro de software ou desenho industrial junto ao INPI, via NINTEC,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 cotitularidade com outra ICT e/ou empresa.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15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número do protocolo do pedido de registro,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7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3. Registro de software ou desenho industrial concedido pelo INPI, via NINTEC,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sem cotitularidade com outra ICT ou empresa.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30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7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número do protocolo do registro,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4. Registro de software ou desenho industrial concedido pelo INPI, via NINTEC,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 cotitularidade com outra ICT ou empresa.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35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número do protocolo do registro,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2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5. Pedido de depósito de patentes junto ao INPI ou PCT, via NINTEC,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sem cotitularidade com outra ICT e/ou empresa.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2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número do protocolo do pedido de depósito,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6. Pedido de depósito de patentes junto ao INPI ou PCT, via NINTEC,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 cotitularidade com outra ICT e/ou empresa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30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número do protocolo do pedido de depósito,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5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7. Desenvolvimento de patentes com concessão definitiva (Carta Patente) INPI, via NINTEC,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sem cotitularidade com outra ICT e/ou empresa.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50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4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número do protocolo do registro junto ao NINTEC,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8. Desenvolvimento de patentes com concessão definitiva (Carta Patente) INPI, via NINTEC, </w:t>
            </w:r>
            <w:r>
              <w:rPr>
                <w:rFonts w:eastAsia="Calibri" w:cs="Calibri" w:ascii="Calibri" w:hAnsi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 cotitularidade com outra ICT e/ou empresa.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60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número do protocolo do registro junto ao NINTEC,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9. Artigos publicados em periódicos indexados – QUALIS A1 CAPES (oficial).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3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10. Artigos publicados em periódicos indexados – QUALIS A2 CAPES (oficial).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8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5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5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6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112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11.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3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Artigos publicados em periódicos indexados – QUALIS A3 CAPES (oficial) ou trabalho completo publicado em Conferência A1 (específico para área de Ciência da Computação).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7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71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22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4" w:right="112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12.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3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Artigos publicados em periódicos indexados – QUALIS A4 CAPES (oficial) ou trabalho completo publicado em Conferência A2 (específico para área de Ciência da Computação).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5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4" w:right="115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13.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3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Artigos publicados em periódicos indexados – QUALIS B1 CAPES (oficial), ou trabalho completo publicado em Conferência A3 (específico para área de Ciência da Computação).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4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5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4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5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4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4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22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4" w:right="115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3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14. Artigos publicados em periódicos indexados – QUALIS B2 CAPES (oficial) ou trabalho completo publicado em Conferência A4 (específico para área de Ciência da Computação).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5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5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5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5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11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54" w:right="112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3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15. Artigos publicados em periódicos B3, ou trabalho completo publicado em conferência B1 (específico para área de Ciência da Computação).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5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5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5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5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1" w:after="0"/>
              <w:ind w:left="22" w:right="5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27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114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1F1F23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16. Artigos publicados em periódicos indexados – QUALIS B4 CAPES (oficial), ou trabalho completo publicado em conferência B2, B3 e B4 (específico para área de Ciência da Computação).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5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5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5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978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17. Artigos publicados em periódicos da área tecnológica e não classificados pelo sistema QUALIS, com ISSN e com Fator de Impacto.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0,5 ponto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5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16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112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18. Resumos simples publicados em anais de congressos internacionais e nacionais (serão computados eventos locais e regionais, exceto eventos de iniciação científica e tecnológica).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0,3 ponto (máximo: 3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0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0" w:right="0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0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381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105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19. Trabalhos completos ou resumos expandidos publicados em anais de congressos Internacionais e nacionais (serão computados eventos locais e regionais, exceto eventos de iniciação científica e tecnológica). Para as áreas cujos eventos tiverem indexação QUALIS, computar somente eventos do QUALIS da CAPES.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0,5 ponto (máximo: 5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19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2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1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5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20. Livros publicados com ISBN, na área de atuação do pesquisador, com no mínimo 60 páginas, e conselho editorial.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5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0" w:right="566" w:hanging="0"/>
              <w:jc w:val="righ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4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566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0" w:right="566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68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21. Capítulos de livros publicados com ISBN, na área de atuação do pesquisador, comconselho editorial.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1,5 ponto (máximo: 9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" w:right="0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7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22. Organização de livros.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0,5 ponto (máximo: 1 ponto)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19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5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1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23. Editoração de periódicos científicos.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0,5 ponto (máximo: 1 ponto)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9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0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24. Dissertações de Mestrado orientadas e aprovadas, como orientador principal.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1,5 ponto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0" w:right="522" w:hanging="0"/>
              <w:jc w:val="righ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522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0" w:right="522" w:hanging="0"/>
              <w:jc w:val="righ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25. Dissertações de Mestrado orientadas e aprovadas, como coorientador.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0,8 ponto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0" w:right="522" w:hanging="0"/>
              <w:jc w:val="righ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522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0" w:right="522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26. Teses de Doutorado orientadas e aprovadas, como orientador principal.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0" w:right="566" w:hanging="0"/>
              <w:jc w:val="righ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566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0" w:right="566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27. Teses de Doutorado orientadas e aprovadas, como coorientador.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1,5 ponto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0" w:right="522" w:hanging="0"/>
              <w:jc w:val="righ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522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0" w:right="522" w:hanging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28. Orientação de Iniciação Científica concluída/ano.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ponto (máximo: 5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6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2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29. Orientação de Iniciação Tecnológica concluída/ano.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 pontos (máximo: 10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2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38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30. Orientação de TCC (trabalho de conclusão de curso de graduação) concluída.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0,5 ponto (máximo: 2,5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9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2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25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31. Participações em banca de defesa de tese de doutorado.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ponto (máximo: 10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25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7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32. Participações em banca de qualificação de tese de doutorado.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0,5 ponto (máximo: 5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9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8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1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12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33. Participações em banca de defesa de dissertação de mestrado.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0,5 ponto (máximo: 5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19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6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19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5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34. Participações em banca de qualificação de dissertação de mestrado.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0,25 ponto (máximo: 2,5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470" w:right="0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5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470" w:right="0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470" w:right="0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14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tabs>
                <w:tab w:val="clear" w:pos="720"/>
                <w:tab w:val="left" w:pos="1972" w:leader="none"/>
                <w:tab w:val="left" w:pos="2413" w:leader="none"/>
                <w:tab w:val="left" w:pos="5738" w:leader="none"/>
              </w:tabs>
              <w:spacing w:lineRule="auto" w:line="240" w:before="0" w:after="0"/>
              <w:ind w:left="54" w:right="377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35. Coordenação</w:t>
              <w:tab/>
              <w:t>de</w:t>
              <w:tab/>
              <w:t>evento  científico nacional em temática de pesquisa, desenvolvimento tecnológico e inovação, limite três eventos.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1,5 ponto (máximo: 4,5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5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7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5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74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36. Coordenação de evento científico internacional em temática de pesquisa, desenvolvimento tecnológico e inovação, limite dois eventos.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2,5 ponto (máximo: 5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5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04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5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35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37. Curso/oficina (mínimo 20 horas) de formação de recursos humanos em pesquisa, desenvolvimento tecnológico e inovação, limite três cursos.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19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 ponto (máximo: 10 pontos)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5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2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5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5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2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38. Coordenação de Projeto aprovado e cadastrado na PROPESQI, ou PREXC, com financiamento por agência de Fomento.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8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7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39. Coordenação de Núcleo de Pesquisa e Laboratório Multiusuário de Pesquisa, conforme disposto pela UFPI.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3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88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Núcleo e/ou Laboratório,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1017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both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40. Coordenação de Acordo de Parceria para Pesquisa, Desenvolvimento e Inovação (APPD&amp;I); ou de Acordo de Cooperação Internacional para Ciência, Tecnologia e Inovação.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8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8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Acordo,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41. Atuação como sócio fundador em empresa de tecnologia incubada na UFPI.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8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(Indicar período de atuação,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54" w:right="-29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42. Bolsista de Desenvolvimento Tecnológico e Extensão Inovadora (DT) do CNPq.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15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553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1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0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43. Bolsista de Produtividade em Pesquisa (PQ) do CNPq.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10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49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801" w:hRule="atLeast"/>
        </w:trPr>
        <w:tc>
          <w:tcPr>
            <w:tcW w:w="6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44. Bolsista de Produtividade em Pesquisa (PQ) ou Desenvolvimento Tecnológico e Extensão Inovadora (DT) da UFPI.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center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6 pontos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Arial MT" w:hAnsi="Arial MT" w:eastAsia="Arial MT" w:cs="Arial MT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MT" w:cs="Arial MT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750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/>
                <w:caps w:val="false"/>
                <w:smallCaps w:val="false"/>
                <w:strike w:val="false"/>
                <w:dstrike w:val="false"/>
                <w:color w:val="A7074B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(Titulo da produção, acrescentando quantas linhas forem necessárias)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>
          <w:trHeight w:val="645" w:hRule="atLeast"/>
        </w:trPr>
        <w:tc>
          <w:tcPr>
            <w:tcW w:w="64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107" w:right="0" w:hanging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Pontuação Total: </w:t>
            </w:r>
          </w:p>
        </w:tc>
        <w:tc>
          <w:tcPr>
            <w:tcW w:w="1412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11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64" w:before="0" w:after="0"/>
              <w:ind w:left="22" w:right="7" w:hanging="0"/>
              <w:jc w:val="lef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LO-normal"/>
        <w:keepNext w:val="false"/>
        <w:keepLines w:val="false"/>
        <w:pageBreakBefore w:val="false"/>
        <w:widowControl w:val="false"/>
        <w:shd w:val="clear" w:fill="auto"/>
        <w:spacing w:lineRule="auto" w:line="240" w:before="20" w:after="0"/>
        <w:ind w:left="0" w:right="7" w:hanging="0"/>
        <w:jc w:val="center"/>
        <w:rPr>
          <w:rFonts w:ascii="Calibri" w:hAnsi="Calibri" w:eastAsia="Calibri" w:cs="Calibri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 w:ascii="Calibri" w:hAnsi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center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left"/>
        <w:rPr>
          <w:rFonts w:ascii="Calibri" w:hAnsi="Calibri" w:eastAsia="Calibri" w:cs="Calibri"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-normal"/>
        <w:spacing w:lineRule="auto" w:line="240" w:before="20" w:after="0"/>
        <w:ind w:right="7" w:hanging="0"/>
        <w:jc w:val="left"/>
        <w:rPr>
          <w:rFonts w:ascii="Calibri" w:hAnsi="Calibri" w:eastAsia="Calibri" w:cs="Calibri"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25" w:right="643" w:gutter="0" w:header="0" w:top="1134" w:footer="255" w:bottom="96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4"/>
      <w:jc w:val="center"/>
      <w:rPr>
        <w:rFonts w:ascii="Arial" w:hAnsi="Arial" w:eastAsia="Arial" w:cs="Arial"/>
        <w:color w:val="000000"/>
        <w:sz w:val="20"/>
        <w:szCs w:val="2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  <w:r>
      <w:rPr>
        <w:rFonts w:eastAsia="Arial" w:cs="Arial" w:ascii="Arial" w:hAnsi="Arial"/>
        <w:sz w:val="20"/>
        <w:szCs w:val="20"/>
      </w:rPr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tabs>
        <w:tab w:val="clear" w:pos="720"/>
        <w:tab w:val="center" w:pos="4252" w:leader="none"/>
        <w:tab w:val="right" w:pos="8504" w:leader="none"/>
      </w:tabs>
      <w:rPr>
        <w:sz w:val="18"/>
        <w:szCs w:val="18"/>
      </w:rPr>
    </w:pPr>
    <w:r>
      <w:rPr>
        <w:sz w:val="18"/>
        <w:szCs w:val="18"/>
      </w:rPr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19050</wp:posOffset>
          </wp:positionH>
          <wp:positionV relativeFrom="paragraph">
            <wp:posOffset>227330</wp:posOffset>
          </wp:positionV>
          <wp:extent cx="656590" cy="65659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656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-normal"/>
      <w:tabs>
        <w:tab w:val="clear" w:pos="720"/>
        <w:tab w:val="center" w:pos="6" w:leader="none"/>
        <w:tab w:val="right" w:pos="9636" w:leader="none"/>
      </w:tabs>
      <w:ind w:right="7" w:hanging="0"/>
      <w:jc w:val="center"/>
      <w:rPr>
        <w:rFonts w:ascii="Calibri" w:hAnsi="Calibri" w:eastAsia="Calibri" w:cs="Calibri"/>
        <w:b/>
      </w:rPr>
    </w:pPr>
    <w:r>
      <w:drawing>
        <wp:anchor behindDoc="1" distT="0" distB="0" distL="0" distR="0" simplePos="0" locked="0" layoutInCell="0" allowOverlap="1" relativeHeight="13">
          <wp:simplePos x="0" y="0"/>
          <wp:positionH relativeFrom="column">
            <wp:posOffset>6089650</wp:posOffset>
          </wp:positionH>
          <wp:positionV relativeFrom="paragraph">
            <wp:posOffset>71120</wp:posOffset>
          </wp:positionV>
          <wp:extent cx="450850" cy="70040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t xml:space="preserve">   </w:t>
    </w:r>
    <w:r>
      <w:rPr>
        <w:rFonts w:eastAsia="Calibri" w:cs="Calibri" w:ascii="Calibri" w:hAnsi="Calibri"/>
        <w:b/>
      </w:rPr>
      <w:t>MINISTÉRIO DA EDUCAÇÃO</w:t>
    </w:r>
  </w:p>
  <w:p>
    <w:pPr>
      <w:pStyle w:val="LO-normal"/>
      <w:tabs>
        <w:tab w:val="clear" w:pos="720"/>
        <w:tab w:val="center" w:pos="6" w:leader="none"/>
        <w:tab w:val="right" w:pos="9636" w:leader="none"/>
      </w:tabs>
      <w:ind w:right="7" w:hanging="0"/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UNIVERSIDADE FEDERAL DO PIAUÍ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b/>
      </w:rPr>
    </w:pPr>
    <w:r>
      <w:rPr>
        <w:rFonts w:eastAsia="Calibri" w:cs="Calibri" w:ascii="Calibri" w:hAnsi="Calibri"/>
        <w:b/>
      </w:rPr>
      <w:t xml:space="preserve">PRÓ-REITORIA DE PESQUISA E INOVAÇÃO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sz w:val="16"/>
        <w:szCs w:val="16"/>
      </w:rPr>
    </w:pPr>
    <w:r>
      <w:rPr>
        <w:rFonts w:eastAsia="Calibri" w:cs="Calibri" w:ascii="Calibri" w:hAnsi="Calibri"/>
        <w:sz w:val="16"/>
        <w:szCs w:val="16"/>
      </w:rPr>
      <w:t xml:space="preserve">Campus Universitário Min. Petrônio Portella – Bairro Ininga – BL 06. CEP 64049-550 – Teresina-PI </w:t>
    </w:r>
  </w:p>
  <w:p>
    <w:pPr>
      <w:pStyle w:val="LO-normal"/>
      <w:tabs>
        <w:tab w:val="clear" w:pos="720"/>
        <w:tab w:val="center" w:pos="4252" w:leader="none"/>
        <w:tab w:val="right" w:pos="8504" w:leader="none"/>
      </w:tabs>
      <w:jc w:val="center"/>
      <w:rPr>
        <w:rFonts w:ascii="Calibri" w:hAnsi="Calibri" w:eastAsia="Calibri" w:cs="Calibri"/>
        <w:b/>
        <w:sz w:val="16"/>
        <w:szCs w:val="16"/>
      </w:rPr>
    </w:pPr>
    <w:r>
      <w:rPr>
        <w:rFonts w:eastAsia="Calibri" w:cs="Calibri" w:ascii="Calibri" w:hAnsi="Calibri"/>
        <w:sz w:val="16"/>
        <w:szCs w:val="16"/>
      </w:rPr>
      <w:t>Fone (86) 3215-5560 / E-mail: propesq@ufpi.edu.br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1">
    <w:name w:val="Heading 1"/>
    <w:basedOn w:val="LO-normal"/>
    <w:next w:val="LO-normal"/>
    <w:qFormat/>
    <w:pPr>
      <w:ind w:left="387" w:hanging="0"/>
    </w:pPr>
    <w:rPr>
      <w:rFonts w:ascii="Arial" w:hAnsi="Arial" w:eastAsia="Arial" w:cs="Arial"/>
      <w:b/>
      <w:sz w:val="24"/>
      <w:szCs w:val="24"/>
    </w:rPr>
  </w:style>
  <w:style w:type="paragraph" w:styleId="Ttulo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</w:rPr>
  </w:style>
  <w:style w:type="paragraph" w:styleId="Ttulo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O-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zh-CN" w:bidi="hi-IN"/>
    </w:rPr>
  </w:style>
  <w:style w:type="paragraph" w:styleId="Ttulododocumento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LibreOffice/7.5.3.2$Windows_X86_64 LibreOffice_project/9f56dff12ba03b9acd7730a5a481eea045e468f3</Application>
  <AppVersion>15.0000</AppVersion>
  <Pages>6</Pages>
  <Words>1372</Words>
  <Characters>8641</Characters>
  <CharactersWithSpaces>9893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2023-07-12T09:25:35Z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