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227A2E" w:rsidRDefault="00CD4892" w:rsidP="003025D7">
      <w:pPr>
        <w:ind w:right="-2"/>
        <w:jc w:val="center"/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D412A3" wp14:editId="16DBD447">
                <wp:simplePos x="0" y="0"/>
                <wp:positionH relativeFrom="column">
                  <wp:posOffset>5205697</wp:posOffset>
                </wp:positionH>
                <wp:positionV relativeFrom="paragraph">
                  <wp:posOffset>292298</wp:posOffset>
                </wp:positionV>
                <wp:extent cx="1127925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9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A67" w:rsidRPr="003025D7" w:rsidRDefault="00E36A67">
                            <w:pPr>
                              <w:rPr>
                                <w:rFonts w:ascii="Arial Rounded MT Bold" w:eastAsia="Yu Gothic Medium" w:hAnsi="Arial Rounded MT Bold" w:cs="Nirmala UI"/>
                                <w:sz w:val="20"/>
                                <w:szCs w:val="20"/>
                              </w:rPr>
                            </w:pPr>
                            <w:r w:rsidRPr="003025D7">
                              <w:rPr>
                                <w:rFonts w:ascii="Arial Rounded MT Bold" w:eastAsia="Yu Gothic Medium" w:hAnsi="Arial Rounded MT Bold" w:cs="Nirmala UI"/>
                                <w:sz w:val="20"/>
                                <w:szCs w:val="20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3BF7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9.9pt;margin-top:23pt;width:88.8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Hagg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" stroked="f">
                <v:textbox>
                  <w:txbxContent>
                    <w:p w:rsidR="00E36A67" w:rsidRPr="003025D7" w:rsidRDefault="00E36A67">
                      <w:pPr>
                        <w:rPr>
                          <w:rFonts w:ascii="Arial Rounded MT Bold" w:eastAsia="Yu Gothic Medium" w:hAnsi="Arial Rounded MT Bold" w:cs="Nirmala UI"/>
                          <w:sz w:val="20"/>
                          <w:szCs w:val="20"/>
                        </w:rPr>
                      </w:pPr>
                      <w:r w:rsidRPr="003025D7">
                        <w:rPr>
                          <w:rFonts w:ascii="Arial Rounded MT Bold" w:eastAsia="Yu Gothic Medium" w:hAnsi="Arial Rounded MT Bold" w:cs="Nirmala UI"/>
                          <w:sz w:val="20"/>
                          <w:szCs w:val="20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995D66" w:rsidRPr="00227A2E"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  <w:t>ÍNDICE</w:t>
      </w:r>
      <w:r w:rsidR="00CF73C9" w:rsidRPr="00227A2E"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  <w:t>S</w:t>
      </w:r>
      <w:r w:rsidR="00995D66" w:rsidRPr="00227A2E"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  <w:t xml:space="preserve"> DA CESTA BÁSICA DA CIDADE DE </w:t>
      </w:r>
      <w:r w:rsidR="00C628F8" w:rsidRPr="00227A2E"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  <w:t>ILHA GRANDE DE SANTA ISABEL</w:t>
      </w:r>
      <w:r w:rsidR="00995D66" w:rsidRPr="00227A2E">
        <w:rPr>
          <w:rFonts w:ascii="Arial Rounded MT Bold" w:eastAsia="Yu Gothic Medium" w:hAnsi="Arial Rounded MT Bold" w:cs="Segoe UI"/>
          <w:b/>
          <w:bCs/>
          <w:iCs/>
          <w:color w:val="000000" w:themeColor="text1"/>
          <w:sz w:val="20"/>
          <w:szCs w:val="20"/>
        </w:rPr>
        <w:t>-PI</w:t>
      </w:r>
    </w:p>
    <w:p w:rsidR="004F5FF8" w:rsidRPr="00227A2E" w:rsidRDefault="003025D7" w:rsidP="003025D7">
      <w:pPr>
        <w:spacing w:after="0"/>
        <w:ind w:left="-426" w:right="-2"/>
        <w:jc w:val="center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Ano 1, nº 6</w:t>
      </w:r>
      <w:r w:rsidR="004F5F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, 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995D6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</w:t>
      </w:r>
    </w:p>
    <w:p w:rsidR="00995D66" w:rsidRPr="00227A2E" w:rsidRDefault="00995D66" w:rsidP="003025D7">
      <w:pPr>
        <w:tabs>
          <w:tab w:val="left" w:pos="9781"/>
        </w:tabs>
        <w:spacing w:after="0"/>
        <w:ind w:right="-2"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E705E1" w:rsidRPr="00227A2E" w:rsidRDefault="007352D8" w:rsidP="003025D7">
      <w:pPr>
        <w:tabs>
          <w:tab w:val="left" w:pos="9781"/>
        </w:tabs>
        <w:ind w:right="-2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B7233" wp14:editId="5708D02A">
                <wp:simplePos x="0" y="0"/>
                <wp:positionH relativeFrom="column">
                  <wp:posOffset>-49530</wp:posOffset>
                </wp:positionH>
                <wp:positionV relativeFrom="paragraph">
                  <wp:posOffset>264160</wp:posOffset>
                </wp:positionV>
                <wp:extent cx="2267585" cy="333692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A67" w:rsidRPr="003025D7" w:rsidRDefault="00E36A67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E36A67" w:rsidRPr="003025D7" w:rsidRDefault="00E36A67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35"/>
                              <w:gridCol w:w="695"/>
                              <w:gridCol w:w="1448"/>
                            </w:tblGrid>
                            <w:tr w:rsidR="00E36A67" w:rsidRPr="003025D7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E36A67" w:rsidRPr="003025D7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3025D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hAnsi="Arial Rounded MT Bold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3025D7">
                                    <w:rPr>
                                      <w:rFonts w:ascii="Arial Rounded MT Bold" w:hAnsi="Arial Rounded MT Bold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E36A67" w:rsidRPr="003025D7" w:rsidRDefault="00E36A67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E36A67" w:rsidRPr="003025D7" w:rsidRDefault="00E36A67" w:rsidP="004F5FF8">
                            <w:pPr>
                              <w:rPr>
                                <w:rFonts w:ascii="Arial Rounded MT Bold" w:hAnsi="Arial Rounded MT Bold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B7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8pt;width:178.55pt;height:26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Dshg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" stroked="f">
                <v:textbox>
                  <w:txbxContent>
                    <w:p w:rsidR="00E36A67" w:rsidRPr="003025D7" w:rsidRDefault="00E36A67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3025D7">
                        <w:rPr>
                          <w:rFonts w:ascii="Arial Rounded MT Bold" w:hAnsi="Arial Rounded MT Bold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 w:rsidRPr="003025D7">
                        <w:rPr>
                          <w:rFonts w:ascii="Arial Rounded MT Bold" w:hAnsi="Arial Rounded MT Bold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E36A67" w:rsidRPr="003025D7" w:rsidRDefault="00E36A67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35"/>
                        <w:gridCol w:w="695"/>
                        <w:gridCol w:w="1448"/>
                      </w:tblGrid>
                      <w:tr w:rsidR="00E36A67" w:rsidRPr="003025D7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und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E36A67" w:rsidRPr="003025D7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3025D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hAnsi="Arial Rounded MT Bold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025D7">
                              <w:rPr>
                                <w:rFonts w:ascii="Arial Rounded MT Bold" w:hAnsi="Arial Rounded MT Bold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E36A67" w:rsidRPr="003025D7" w:rsidRDefault="00E36A67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Rounded MT Bold" w:hAnsi="Arial Rounded MT Bold" w:cs="Segoe UI"/>
                          <w:sz w:val="18"/>
                          <w:szCs w:val="18"/>
                        </w:rPr>
                      </w:pPr>
                      <w:r w:rsidRPr="003025D7">
                        <w:rPr>
                          <w:rFonts w:ascii="Arial Rounded MT Bold" w:hAnsi="Arial Rounded MT Bold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3025D7">
                        <w:rPr>
                          <w:rFonts w:ascii="Arial Rounded MT Bold" w:hAnsi="Arial Rounded MT Bold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 w:rsidRPr="003025D7">
                        <w:rPr>
                          <w:rFonts w:ascii="Arial Rounded MT Bold" w:hAnsi="Arial Rounded MT Bold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E36A67" w:rsidRPr="003025D7" w:rsidRDefault="00E36A67" w:rsidP="004F5FF8">
                      <w:pPr>
                        <w:rPr>
                          <w:rFonts w:ascii="Arial Rounded MT Bold" w:hAnsi="Arial Rounded MT Bold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3025D7">
                        <w:rPr>
                          <w:rFonts w:ascii="Arial Rounded MT Bold" w:hAnsi="Arial Rounded MT Bold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>Introdução</w:t>
      </w:r>
    </w:p>
    <w:p w:rsidR="004F5FF8" w:rsidRPr="00227A2E" w:rsidRDefault="004F5FF8" w:rsidP="003025D7">
      <w:pPr>
        <w:tabs>
          <w:tab w:val="left" w:pos="9781"/>
        </w:tabs>
        <w:ind w:right="-2"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O Curso de Ciências Econômicas da Universidade Federal do </w:t>
      </w:r>
      <w:r w:rsidR="00995D6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Delta do Parnaíba, </w:t>
      </w:r>
      <w:r w:rsidR="00995D66" w:rsidRPr="00227A2E">
        <w:rPr>
          <w:rFonts w:ascii="Arial Rounded MT Bold" w:eastAsia="Yu Gothic Medium" w:hAnsi="Arial Rounded MT Bold" w:cs="Segoe UI"/>
          <w:i/>
          <w:color w:val="000000" w:themeColor="text1"/>
          <w:sz w:val="20"/>
          <w:szCs w:val="20"/>
        </w:rPr>
        <w:t>campus</w:t>
      </w:r>
      <w:r w:rsidR="00995D6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Ministro Reis Velloso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, divulga o </w:t>
      </w:r>
      <w:r w:rsidR="00995D6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Índice da Cesta B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ásica </w:t>
      </w:r>
      <w:r w:rsidR="0063631A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d</w:t>
      </w:r>
      <w:r w:rsidR="0005372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a Cidade 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de </w:t>
      </w:r>
      <w:r w:rsidR="00C628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Ilha Grande de Santa Isabel</w:t>
      </w:r>
      <w:r w:rsidR="0017764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-PI</w:t>
      </w:r>
      <w:r w:rsidR="0046692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para o mês de </w:t>
      </w:r>
      <w:r w:rsidR="003025D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46692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 contribui</w:t>
      </w:r>
      <w:r w:rsidR="00D6720A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ndo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para o bom planejamento de políticas púb</w:t>
      </w:r>
      <w:r w:rsidR="00C2723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l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icas e para a organização das finanças privadas.</w:t>
      </w:r>
    </w:p>
    <w:p w:rsidR="007352D8" w:rsidRPr="00227A2E" w:rsidRDefault="004F5FF8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Foi </w:t>
      </w:r>
      <w:r w:rsidR="00A969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utilizada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16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. </w:t>
      </w:r>
      <w:r w:rsidR="00A969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A969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Cesta Básica de Alimentos Nacional </w:t>
      </w:r>
      <w:r w:rsidR="006B550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– ver tabela 1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 foi a definida pelo decre</w:t>
      </w:r>
      <w:r w:rsidR="00A969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to-lei nº 399, de abril de 1938. </w:t>
      </w:r>
      <w:r w:rsidR="00CF73C9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</w:t>
      </w:r>
      <w:r w:rsidR="00A969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Piauí está inserido na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região 2</w:t>
      </w:r>
      <w:r w:rsidR="00CF73C9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7352D8" w:rsidRPr="00227A2E" w:rsidRDefault="00BD6621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Os </w:t>
      </w:r>
      <w:r w:rsidR="006B550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valores apresentados </w:t>
      </w:r>
      <w:r w:rsidR="00A5625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na tabela 3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refletem o custo médio mensal familiar com cada produto da Cesta Básica</w:t>
      </w:r>
      <w:r w:rsidR="00A5625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e as análises derivadas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FD0FA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O levantamento foi realizado no período de</w:t>
      </w:r>
      <w:r w:rsidR="00E63A1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1</w:t>
      </w:r>
      <w:r w:rsidR="008F026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6</w:t>
      </w:r>
      <w:r w:rsidR="00E63A1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a 2</w:t>
      </w:r>
      <w:r w:rsidR="008F026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9</w:t>
      </w:r>
      <w:r w:rsidR="0083122A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</w:t>
      </w:r>
      <w:r w:rsidR="008F026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83122A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FD0FA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Foram destacados o preço médio, o </w:t>
      </w:r>
      <w:r w:rsidR="002C4D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preço mínimo, o 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maior e o menor preço coletado</w:t>
      </w:r>
      <w:r w:rsidR="002C4D2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s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e a sua variação percentual</w:t>
      </w:r>
      <w:r w:rsidR="003944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, além das variações absolutas e percentuais verificadas entre </w:t>
      </w:r>
      <w:r w:rsidR="00A809C9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junho</w:t>
      </w:r>
      <w:r w:rsidR="00F12E8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 início dos levantamentos,</w:t>
      </w:r>
      <w:r w:rsidR="003944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e </w:t>
      </w:r>
      <w:r w:rsidR="008F026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E63A12" w:rsidRPr="00227A2E" w:rsidRDefault="00F12E8E" w:rsidP="003025D7">
      <w:pPr>
        <w:tabs>
          <w:tab w:val="left" w:pos="6237"/>
          <w:tab w:val="left" w:pos="9781"/>
        </w:tabs>
        <w:ind w:right="-2"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:rsidR="00E705E1" w:rsidRPr="00227A2E" w:rsidRDefault="00E705E1" w:rsidP="003025D7">
      <w:pPr>
        <w:tabs>
          <w:tab w:val="left" w:pos="6237"/>
          <w:tab w:val="left" w:pos="9781"/>
        </w:tabs>
        <w:ind w:right="-2"/>
        <w:jc w:val="both"/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>Resultados</w:t>
      </w:r>
    </w:p>
    <w:p w:rsidR="00CE7696" w:rsidRPr="00227A2E" w:rsidRDefault="00B5699F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O custo médio da Cesta Básica de Alimentos em Ilha Grande de Santa Isabel-PI em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novembro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de 2020 foi </w:t>
      </w:r>
      <w:r w:rsidR="008F0265" w:rsidRPr="00227A2E">
        <w:rPr>
          <w:rFonts w:ascii="Arial Rounded MT Bold" w:eastAsia="Yu Gothic Medium" w:hAnsi="Arial Rounded MT Bold" w:cs="Segoe UI Historic"/>
          <w:b/>
          <w:color w:val="000000" w:themeColor="text1"/>
          <w:sz w:val="20"/>
          <w:szCs w:val="20"/>
        </w:rPr>
        <w:t>R$488,98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; </w:t>
      </w:r>
      <w:r w:rsidR="00562BD1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um</w:t>
      </w:r>
      <w:r w:rsidR="003E1393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aumento absoluto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de R$17,34; ou 3,68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% </w:t>
      </w:r>
      <w:r w:rsidR="00A809C9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em relação a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outubro</w:t>
      </w:r>
      <w:r w:rsidR="00A809C9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e 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um </w:t>
      </w:r>
      <w:r w:rsidR="00FD0AEE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aumento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acumulad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 de 6,21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% entre junho e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novembro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.</w:t>
      </w:r>
    </w:p>
    <w:p w:rsidR="00CE7696" w:rsidRPr="00227A2E" w:rsidRDefault="00B5699F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 custo mínimo da Cesta, onde se considera o menor preço colet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ado de cada item, foi R$480,87</w:t>
      </w:r>
      <w:r w:rsidR="00FD0AEE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; um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aumento</w:t>
      </w:r>
      <w:r w:rsidR="00FD0AEE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absolut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</w:t>
      </w:r>
      <w:r w:rsidR="00AE0308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de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R$17,60; ou 3,80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% </w:t>
      </w:r>
      <w:r w:rsidR="00A809C9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em relação a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outubro</w:t>
      </w:r>
      <w:r w:rsidR="00A809C9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e um </w:t>
      </w:r>
      <w:r w:rsidR="00FD0AEE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aumento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acumulad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 de 9</w:t>
      </w:r>
      <w:r w:rsidR="00AE0308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,23</w:t>
      </w:r>
      <w:r w:rsidR="00CE769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% entre junho e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novembro</w:t>
      </w:r>
      <w:r w:rsidR="00A809C9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.</w:t>
      </w:r>
    </w:p>
    <w:p w:rsidR="00B5699F" w:rsidRPr="00227A2E" w:rsidRDefault="00CE7696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 diferença entre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os custos médio e mínimo da Cesta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foi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de R$8,11; ou -1,66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%; com um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a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AE62B6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variação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de</w:t>
      </w:r>
      <w:r w:rsidR="00F12E8E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-3,06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% entre </w:t>
      </w:r>
      <w:r w:rsidR="008C7927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junho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e </w:t>
      </w:r>
      <w:r w:rsidR="008F0265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novembro</w:t>
      </w:r>
      <w:r w:rsidR="00B5699F"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>.</w:t>
      </w:r>
      <w:r w:rsidRPr="00227A2E">
        <w:rPr>
          <w:rFonts w:ascii="Arial Rounded MT Bold" w:eastAsia="Yu Gothic Medium" w:hAnsi="Arial Rounded MT Bold" w:cs="Segoe UI Historic"/>
          <w:color w:val="000000" w:themeColor="text1"/>
          <w:sz w:val="20"/>
          <w:szCs w:val="20"/>
        </w:rPr>
        <w:t xml:space="preserve"> </w:t>
      </w:r>
    </w:p>
    <w:p w:rsidR="00AD728B" w:rsidRPr="00227A2E" w:rsidRDefault="00AD728B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Os gráficos apresentados foram elaborados com base nos dados da pesquisa.</w:t>
      </w:r>
    </w:p>
    <w:p w:rsidR="002C0532" w:rsidRPr="00227A2E" w:rsidRDefault="00F47A31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3344" behindDoc="1" locked="0" layoutInCell="1" allowOverlap="1" wp14:anchorId="0826B999" wp14:editId="50AAC9FE">
            <wp:simplePos x="0" y="0"/>
            <wp:positionH relativeFrom="column">
              <wp:posOffset>2369498</wp:posOffset>
            </wp:positionH>
            <wp:positionV relativeFrom="paragraph">
              <wp:posOffset>62865</wp:posOffset>
            </wp:positionV>
            <wp:extent cx="3923030" cy="2160905"/>
            <wp:effectExtent l="0" t="0" r="1270" b="10795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 pesquisa da Cesta básica do DIEESE</w:t>
      </w:r>
      <w:r w:rsidR="00B5699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referente a </w:t>
      </w:r>
      <w:r w:rsidR="005C175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2020, também em regime de contin</w:t>
      </w:r>
      <w:r w:rsidR="00C663B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gência, foi </w:t>
      </w:r>
      <w:r w:rsidR="00B5699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publicada</w:t>
      </w:r>
      <w:r w:rsidR="005C175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em 07</w:t>
      </w:r>
      <w:r w:rsidR="008673D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</w:t>
      </w:r>
      <w:r w:rsidR="005C175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dezembro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. Segundo os resultados, a Cesta Básica em </w:t>
      </w:r>
      <w:r w:rsidR="00C628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Ilha Grande de Santa Isabel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é mais barata do que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onze</w:t>
      </w:r>
      <w:r w:rsidR="00B5699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das 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dezesse</w:t>
      </w:r>
      <w:r w:rsidR="0047314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te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capitais pesquisadas pela entidade</w:t>
      </w:r>
      <w:r w:rsidR="00B5699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: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Rio de Janeiro, </w:t>
      </w:r>
      <w:r w:rsidR="005C175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São Paulo, Porto alegre,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Florianópolis, Vitória,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Campo Grande, Brasília,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Goiânia,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Belo Horizonte, Curitiba e Fortaleza</w:t>
      </w:r>
      <w:r w:rsidR="00B97501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; e mais cara que as demais: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Salvador, Belém,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Recife,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Natal, João Pessoa e Aracaju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. Teresina continua não sendo pesquisada. </w:t>
      </w:r>
      <w:r w:rsidR="00A94D9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39794C" w:rsidRPr="00227A2E" w:rsidRDefault="00F47A31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2736" behindDoc="1" locked="0" layoutInCell="1" allowOverlap="1" wp14:anchorId="431403F1" wp14:editId="71E81940">
            <wp:simplePos x="0" y="0"/>
            <wp:positionH relativeFrom="column">
              <wp:posOffset>2367436</wp:posOffset>
            </wp:positionH>
            <wp:positionV relativeFrom="paragraph">
              <wp:posOffset>47378</wp:posOffset>
            </wp:positionV>
            <wp:extent cx="3923030" cy="2143125"/>
            <wp:effectExtent l="0" t="0" r="1270" b="9525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A Cesta Básica em </w:t>
      </w:r>
      <w:r w:rsidR="00C628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Ilha Grande de Santa Isabel</w:t>
      </w:r>
      <w:r w:rsidR="002C053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E47609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é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R$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63,17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; ou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14,83</w:t>
      </w:r>
      <w:r w:rsidR="0000680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%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</w:t>
      </w:r>
      <w:r w:rsidR="0000680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C5049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maior</w:t>
      </w:r>
      <w:r w:rsidR="00E47609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que </w:t>
      </w:r>
      <w:r w:rsidR="00E379BD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a verificada na cidade de </w:t>
      </w:r>
      <w:r w:rsidR="00D806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Parnaíba</w:t>
      </w:r>
      <w:r w:rsidR="00D97D3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no mesmo período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</w:t>
      </w:r>
      <w:r w:rsidR="00E379BD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R$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425,81</w:t>
      </w:r>
      <w:r w:rsidR="003979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. A diferença de custo entre as duas cestas sofreu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uma variação de -26,36</w:t>
      </w:r>
      <w:r w:rsidR="003979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% entre junho e 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3979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</w:t>
      </w:r>
      <w:r w:rsidR="006A24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39794C" w:rsidRPr="00227A2E" w:rsidRDefault="0039794C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 Cesta é</w:t>
      </w:r>
      <w:r w:rsidR="006A24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R$</w:t>
      </w:r>
      <w:r w:rsidR="00C22BF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57,90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; ou </w:t>
      </w:r>
      <w:r w:rsidR="0087076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13,43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%, </w:t>
      </w:r>
      <w:r w:rsidR="00B456C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maior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que a verificada na cidade de </w:t>
      </w:r>
      <w:r w:rsidR="006A24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Luís Correia</w:t>
      </w:r>
      <w:r w:rsidR="0087076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 R$431,08</w:t>
      </w:r>
      <w:r w:rsidR="006B17D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A diferença de custo entre as duas ce</w:t>
      </w:r>
      <w:r w:rsidR="007A5D5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st</w:t>
      </w:r>
      <w:r w:rsidR="0087076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as sofreu uma variação de -21,89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% entre junho e </w:t>
      </w:r>
      <w:r w:rsidR="0087076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2020.</w:t>
      </w:r>
    </w:p>
    <w:p w:rsidR="00E459AB" w:rsidRPr="00227A2E" w:rsidRDefault="0087076E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 Cesta é R$2,87; ou 0,59</w:t>
      </w:r>
      <w:r w:rsidR="00A8176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%, maior que a verificada na cidade </w:t>
      </w:r>
      <w:r w:rsidR="007A5D5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de Cajueiro da Prai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a, R$486,12</w:t>
      </w:r>
      <w:r w:rsidR="00A8176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 A diferença de custo entre as duas cesta</w:t>
      </w: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s sofreu uma variação de -168,59</w:t>
      </w:r>
      <w:r w:rsidR="00A8176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% entre junho e </w:t>
      </w:r>
      <w:r w:rsidR="00153FEF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outubro</w:t>
      </w:r>
      <w:r w:rsidR="00A8176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de 2020</w:t>
      </w:r>
      <w:r w:rsidR="0039794C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F47A31" w:rsidRPr="00227A2E" w:rsidRDefault="00DF62E4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4784" behindDoc="1" locked="0" layoutInCell="1" allowOverlap="1" wp14:anchorId="701DB13F" wp14:editId="3E25A79C">
            <wp:simplePos x="0" y="0"/>
            <wp:positionH relativeFrom="column">
              <wp:posOffset>3250787</wp:posOffset>
            </wp:positionH>
            <wp:positionV relativeFrom="paragraph">
              <wp:posOffset>52070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A Carne Bovina apresentou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 um custo médio mensal de R$145,5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0; um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 de 5,43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1F2D5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, além de um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créscimo abs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oluto de R$7,50 e um aumento acumulado de 6,27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entre junho e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2020, se considerados os 4,5kg consumidos em média por família mensalmente, previstos na Tabela 1. O custo do produto em relação ao custo médio da Cesta variou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1,70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1F2D5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 </w:t>
      </w:r>
      <w:r w:rsidR="001F2D5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lastRenderedPageBreak/>
        <w:t xml:space="preserve">teve um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</w:t>
      </w:r>
      <w:r w:rsidR="001F2D5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acumulad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de 0,07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 de 2020 e representa 29,7</w:t>
      </w:r>
      <w:r w:rsidR="001F2D5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6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 foi de R$144</w:t>
      </w:r>
      <w:r w:rsidR="00B05B9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,0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0; um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acréscimo de R$9,00 ou 6,67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 e um aumento acumulado de 6,70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. A diferença entre os custos médio e mínimo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diminuiu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R$1,50; passando de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R$3,0</w:t>
      </w:r>
      <w:r w:rsidR="00B05B9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0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para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R$1,5</w:t>
      </w:r>
      <w:r w:rsidR="00B05B9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0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em </w:t>
      </w:r>
      <w:r w:rsidR="004C43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 O custo em relaç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ã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ao salário mínimo sofreu um acréscimo de 0,72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ponto percentual (p.p.), ou 5,4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3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 </w:t>
      </w:r>
      <w:r w:rsidR="00D97EEE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passando de 1</w:t>
      </w:r>
      <w:r w:rsidR="0087076E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3,21 para 13,92</w:t>
      </w:r>
      <w:r w:rsidR="00D97EEE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%, 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um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acumulad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de 6,27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2020. Se considerado o salário mínimo líquido (já descontados </w:t>
      </w:r>
      <w:r w:rsidR="00CC74F2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INSS e IR, se for o caso), o acréscimo foi de 0,78p.p., ou 5,43%, passando de 14,35 para 15,13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%, um </w:t>
      </w:r>
      <w:r w:rsidR="00CC74F2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 acumulado de 6,27</w:t>
      </w:r>
      <w:r w:rsidR="00F47A3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F47A3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2020.</w:t>
      </w:r>
    </w:p>
    <w:p w:rsidR="00D95368" w:rsidRPr="00227A2E" w:rsidRDefault="00F47A31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3216" behindDoc="1" locked="0" layoutInCell="1" allowOverlap="1" wp14:anchorId="459BF0E6" wp14:editId="0A75909C">
            <wp:simplePos x="0" y="0"/>
            <wp:positionH relativeFrom="column">
              <wp:posOffset>0</wp:posOffset>
            </wp:positionH>
            <wp:positionV relativeFrom="paragraph">
              <wp:posOffset>5418</wp:posOffset>
            </wp:positionV>
            <wp:extent cx="3041650" cy="1407160"/>
            <wp:effectExtent l="0" t="0" r="6350" b="2540"/>
            <wp:wrapTight wrapText="bothSides">
              <wp:wrapPolygon edited="0">
                <wp:start x="0" y="0"/>
                <wp:lineTo x="0" y="21347"/>
                <wp:lineTo x="21510" y="21347"/>
                <wp:lineTo x="21510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preço médio foi R$32,33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por quilograma; R$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1,67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maior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, R$30,67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; correspondendo a um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 de 5,43% e a uma queda acumulada de -13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,83% de junho a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976980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32,00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é um importante indicativo de concorrência. No caso da Carne Bovina,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outubro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foi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3,3</w:t>
      </w:r>
      <w:r w:rsidR="002273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3%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e passou a 3,1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3% em </w:t>
      </w:r>
      <w:r w:rsidR="008707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perda significativa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976980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prejudicial</w:t>
      </w:r>
      <w:r w:rsidR="00D97E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8F314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Quando considerada a diferença entre o preço médio e o menor preço, a variação foi de -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50,00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% entre outubr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 e novembro, passando de R$0,67 para R$0,33 (a diferença de 0,01 se deve ao arredondamento)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E96891" w:rsidRPr="00227A2E" w:rsidRDefault="002A1E2C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6832" behindDoc="1" locked="0" layoutInCell="1" allowOverlap="1" wp14:anchorId="5B39571C" wp14:editId="41CFADFB">
            <wp:simplePos x="0" y="0"/>
            <wp:positionH relativeFrom="column">
              <wp:posOffset>3251835</wp:posOffset>
            </wp:positionH>
            <wp:positionV relativeFrom="paragraph">
              <wp:posOffset>52226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Leite Integral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 um custo médio mensal de R$35,00; um a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créscimo de R$1,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00; ou 2,94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 e um aumento acumulado de 33,59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custo do produto representa 7,16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-0,71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ve um aumento acumulado de 25,78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seis litros consumidos em média por família mensalmente, previstos na Tabela 1. Se considerado o menor preço praticado, o custo do Leite Integral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R$33,00; estável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37,50%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aumentou R$1,00; ou 100,00%; passando de R$1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,00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para R$2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,00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ão ao salário mínimo sofreu um acréscimo de 0,10p.p., ou 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2,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94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3,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25 para 3,3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5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 aumento acumulado de 33,59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do o salário mínimo líquido, o acréscimo foi de 0,10p.p., ou 2,94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passando de 3,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54 para 3,6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4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 aumento acumulado de 33,59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E9689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26356A" w:rsidRPr="00227A2E" w:rsidRDefault="00E96891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5264" behindDoc="1" locked="0" layoutInCell="1" allowOverlap="1" wp14:anchorId="575243BC" wp14:editId="09FD5D11">
            <wp:simplePos x="0" y="0"/>
            <wp:positionH relativeFrom="column">
              <wp:posOffset>0</wp:posOffset>
            </wp:positionH>
            <wp:positionV relativeFrom="paragraph">
              <wp:posOffset>4891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R$5,83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por litro; R$0,17 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maior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R$5,67; correspondendo a um acréscimo de 2,94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e</w:t>
      </w:r>
      <w:r w:rsidR="00CC7F8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 um aumento acumulado de 33,59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CC7F8A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5,50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Leite Integral,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9,09%, permaneceu estável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5667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0B4E0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CC7F8A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menor preço, a variação foi de 100,00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CC7F8A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novembro, passando de R$0,17 para R$0,33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526261" w:rsidRPr="00227A2E" w:rsidRDefault="00A31CAA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1536" behindDoc="1" locked="0" layoutInCell="1" allowOverlap="1" wp14:anchorId="57E7F984" wp14:editId="795C1A76">
            <wp:simplePos x="0" y="0"/>
            <wp:positionH relativeFrom="column">
              <wp:posOffset>3251835</wp:posOffset>
            </wp:positionH>
            <wp:positionV relativeFrom="paragraph">
              <wp:posOffset>33267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Feijão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custo médio mensal de R$36,53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decréscimo de R$0,04; ou -0,10% em relação a outubro e um aumento acumulado de 37,57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custo do produto representa 7,47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cesta de alimentos, variou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-0,28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 aumento acumulado de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29,53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4,5kg consumidos em média por família mensalmente, previstos na Tabela 1. Se considerado o menor preço praticado, o custo do Feijão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R$36,45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acréscimo de R$0,45 ou 1,25% e um aumento acumulado de 113,16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0C626A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diminuiu R$0,49; ou -86,67%; passando de R$0,56 em outubro para R$0,08 em 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mínimo permaneceu estável em 3,5</w:t>
      </w:r>
      <w:r w:rsidR="00C6188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C6188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um aumento acumulado de 37,57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 líquido, permaneceu estável em 3,8</w:t>
      </w:r>
      <w:r w:rsidR="00C6188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0%, um aumento acumulado de 37,57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526261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AD6C88" w:rsidRPr="00227A2E" w:rsidRDefault="00526261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7312" behindDoc="1" locked="0" layoutInCell="1" allowOverlap="1" wp14:anchorId="5D701514" wp14:editId="2FE595FB">
            <wp:simplePos x="0" y="0"/>
            <wp:positionH relativeFrom="column">
              <wp:posOffset>41564</wp:posOffset>
            </wp:positionH>
            <wp:positionV relativeFrom="paragraph">
              <wp:posOffset>11356</wp:posOffset>
            </wp:positionV>
            <wp:extent cx="3035300" cy="1407160"/>
            <wp:effectExtent l="0" t="0" r="12700" b="2540"/>
            <wp:wrapTight wrapText="bothSides">
              <wp:wrapPolygon edited="0">
                <wp:start x="0" y="0"/>
                <wp:lineTo x="0" y="21347"/>
                <wp:lineTo x="21555" y="21347"/>
                <wp:lineTo x="21555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R$8,1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por quilograma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R$0,01 menor que o constatado em outubro, R$8,13; correspondendo a um decréscimo de -0,10%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 a um aumento acumulado de 37,57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E53AC5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8,10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Feijão,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3,13%, 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passou a 1,85% em novembro, 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indicando 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perda significativa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E53AC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prejudicial</w:t>
      </w:r>
      <w:r w:rsidR="00AF3302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D7304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E53AC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86,67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E53AC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R$0,13 para R$0,02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AF3302" w:rsidRPr="00227A2E" w:rsidRDefault="00AF3302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526261" w:rsidRPr="00227A2E" w:rsidRDefault="00526261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</w:p>
    <w:p w:rsidR="00750EE5" w:rsidRPr="00227A2E" w:rsidRDefault="00723AC7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3584" behindDoc="1" locked="0" layoutInCell="1" allowOverlap="1" wp14:anchorId="15B77F60" wp14:editId="3B9E3A66">
            <wp:simplePos x="0" y="0"/>
            <wp:positionH relativeFrom="column">
              <wp:posOffset>3246120</wp:posOffset>
            </wp:positionH>
            <wp:positionV relativeFrom="paragraph">
              <wp:posOffset>33020</wp:posOffset>
            </wp:positionV>
            <wp:extent cx="3041650" cy="1400810"/>
            <wp:effectExtent l="0" t="0" r="6350" b="889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Arroz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mensal 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de R$26,64; um acréscimo de R$1,08; ou 4,23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89,75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custo do produto representa 5,4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0,53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 aumento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acumulado de 78,65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3,5kg consumidos em média por família mensalmente, previstos na Tabela 1. Se considerado o menor preço praticado, o custo do Arroz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R$26,28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acréscimo de R$1,08 ou 4,29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92,10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permaneceu estável, sem variações, com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R$0,36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mínimo sofreu um acré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scimo de 0,10p.p., ou 4,23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2,45 para 2,55%, um aumento acumulado de 89,75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líquido, o acréscimo foi de 0,11p.p., ou 4,23%, passando de 2,66 para 2,77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 au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mento acumulado de 89,75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750EE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F543A9" w:rsidRPr="00227A2E" w:rsidRDefault="00750EE5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9360" behindDoc="1" locked="0" layoutInCell="1" allowOverlap="1" wp14:anchorId="4033418F" wp14:editId="0966D103">
            <wp:simplePos x="0" y="0"/>
            <wp:positionH relativeFrom="column">
              <wp:posOffset>0</wp:posOffset>
            </wp:positionH>
            <wp:positionV relativeFrom="paragraph">
              <wp:posOffset>23866</wp:posOffset>
            </wp:positionV>
            <wp:extent cx="3041650" cy="1400810"/>
            <wp:effectExtent l="0" t="0" r="6350" b="889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R$7,40 por quilograma; R$0,30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maior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R$7,10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correspondendo a um acréscimo de 49,47% e</w:t>
      </w:r>
      <w:r w:rsidR="0086201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 um aumento acumulado de 89,75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7777C8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7,30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Arroz,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2,86%, passou a 2,74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diminuição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prejudicial</w:t>
      </w:r>
      <w:r w:rsidR="00EC52C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F543A9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7777C8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, </w:t>
      </w:r>
      <w:r w:rsidR="007777C8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permanecendo em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</w:t>
      </w:r>
      <w:r w:rsidR="007777C8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R$0,10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F45C8C" w:rsidRPr="00227A2E" w:rsidRDefault="002031A5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486D0D32" wp14:editId="1AA01E58">
            <wp:simplePos x="0" y="0"/>
            <wp:positionH relativeFrom="column">
              <wp:posOffset>3246120</wp:posOffset>
            </wp:positionH>
            <wp:positionV relativeFrom="paragraph">
              <wp:posOffset>44384</wp:posOffset>
            </wp:positionV>
            <wp:extent cx="3041650" cy="1400175"/>
            <wp:effectExtent l="0" t="0" r="6350" b="952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Farinha Branca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sal de R$18,70; um acréscimo de R$4,70; ou 33,57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 acumulado de 20,65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custo do produto representa 3,82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do custo total da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cesta de alimentos, variou 28,83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acumulad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de 13,60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da Farinha Branca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R$17,40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um acréscimo de R$5,40 ou 45,00% 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,46%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s médio e mínimo diminuiu R$0,70; ou -35,00%; passando de R$2,00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para R$1,30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mínimo sofreu um acréscimo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0,45p.p., ou 33,67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1,34 para 1,79%, uma queda acumulada de 20,65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líquido, o acréscimo foi de 0,49p.p., ou 33,57%, passando de 1,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4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6 para 1,95%, um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</w:t>
      </w:r>
      <w:r w:rsidR="007777C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mulado de 20,65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F45C8C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B70FB7" w:rsidRPr="00227A2E" w:rsidRDefault="00F45C8C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1408" behindDoc="1" locked="0" layoutInCell="1" allowOverlap="1" wp14:anchorId="0BB8CE05" wp14:editId="4BC44432">
            <wp:simplePos x="0" y="0"/>
            <wp:positionH relativeFrom="column">
              <wp:posOffset>0</wp:posOffset>
            </wp:positionH>
            <wp:positionV relativeFrom="paragraph">
              <wp:posOffset>23231</wp:posOffset>
            </wp:positionV>
            <wp:extent cx="3041650" cy="1400175"/>
            <wp:effectExtent l="0" t="0" r="6350" b="9525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R$6,23 por quilograma; R$1,57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maior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R$4,67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corre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spondendo a um acréscimo de 33,57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 a um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 acumulado de 20,65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4A4387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5,80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da Farinha Branca,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32,50%, passou a 17,24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queda significativa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prejudicial</w:t>
      </w:r>
      <w:r w:rsidR="00E307E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B70FB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4A438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35,00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A438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R$0,67 para R$0,43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1E7432" w:rsidRPr="00227A2E" w:rsidRDefault="00582F2A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98880" behindDoc="1" locked="0" layoutInCell="1" allowOverlap="1" wp14:anchorId="43791CB6" wp14:editId="184F5733">
            <wp:simplePos x="0" y="0"/>
            <wp:positionH relativeFrom="column">
              <wp:posOffset>3240183</wp:posOffset>
            </wp:positionH>
            <wp:positionV relativeFrom="paragraph">
              <wp:posOffset>36731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Tomate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mensal de R$60,00;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estável 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-25,19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usto do produto representa 12,39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do custo total da c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esta de alimentos, variou -2,58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uma queda ac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umulada de -29,56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doze quilogramas consumidos em média por família mensalmente, previstos na Tabela 1. Se considerado o menor preço praticado, o custo do Tomate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R$60,00;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estável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-25,37%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aumentou R$0,60; passando de 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nula em outubro para R$0,60</w:t>
      </w:r>
      <w:r w:rsidR="004A4387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ao salário mínimo sofreu um acréscimo de 0,06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p.p., ou 1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,00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5,47 para 5,80%, uma queda acumulada de -25,19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do o salário mínimo líquido, o a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crés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cimo foi de 0,06p.p., ou 1,00%, passando de 6,24 para 6,30%, uma queda acumulada de -25,19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1E7432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6D3894" w:rsidRPr="00227A2E" w:rsidRDefault="001E7432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3456" behindDoc="1" locked="0" layoutInCell="1" allowOverlap="1" wp14:anchorId="36D0F447" wp14:editId="09381CD7">
            <wp:simplePos x="0" y="0"/>
            <wp:positionH relativeFrom="column">
              <wp:posOffset>0</wp:posOffset>
            </wp:positionH>
            <wp:positionV relativeFrom="paragraph">
              <wp:posOffset>29804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R$5,0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5 por quilograma; R$0,05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maior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R$5,00; correspondendo a um acréscimo de 1,00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 a uma queda acumulada de -25,19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BF3278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R$5,00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Tomate, que </w:t>
      </w:r>
      <w:r w:rsidR="00BF327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foi nula 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</w:t>
      </w:r>
      <w:r w:rsidR="00F47F9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passou a 2,00%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F47F9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F47F99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benéfico</w:t>
      </w:r>
      <w:r w:rsidR="00A7071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6D389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F47F99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irrelevante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, passando de </w:t>
      </w:r>
      <w:r w:rsidR="00F47F99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 para R$1,00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2F0D3C" w:rsidRPr="00227A2E" w:rsidRDefault="002F0D3C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</w:p>
    <w:p w:rsidR="002F0D3C" w:rsidRPr="00227A2E" w:rsidRDefault="00582F2A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0928" behindDoc="1" locked="0" layoutInCell="1" allowOverlap="1" wp14:anchorId="48B71DCD" wp14:editId="33FF1611">
            <wp:simplePos x="0" y="0"/>
            <wp:positionH relativeFrom="column">
              <wp:posOffset>3246120</wp:posOffset>
            </wp:positionH>
            <wp:positionV relativeFrom="paragraph">
              <wp:posOffset>24765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Pão Francês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mensal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R$54,60; um acréscimo de R$0,60; ou 1,11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-33,09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usto do produto representa 11,17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-2,48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uma queda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acumulada de -37,00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seis quilogramas consumidos em média por família mensalmente, previstos na Tabela 1. Se considerado o menor preço praticado, o custo do Pão Francês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R$54,6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0; um acréscimo de R$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0,60 ou 1,11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-33,09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foi nula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permaneceu nula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nimo sofreu um acréscimo de 0,06p.p., ou 1,11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5,17 para 5,22%, uma queda acumulada de -33,09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líquido, o acréscimo foi de 0,06p.p., ou 1,11%, passando de 5,62 para 5,68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uma queda acumulada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-33,09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2F0D3C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C36CDB" w:rsidRPr="00227A2E" w:rsidRDefault="002F0D3C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5504" behindDoc="1" locked="0" layoutInCell="1" allowOverlap="1" wp14:anchorId="5BFE66C9" wp14:editId="49BA1A57">
            <wp:simplePos x="0" y="0"/>
            <wp:positionH relativeFrom="column">
              <wp:posOffset>0</wp:posOffset>
            </wp:positionH>
            <wp:positionV relativeFrom="paragraph">
              <wp:posOffset>305</wp:posOffset>
            </wp:positionV>
            <wp:extent cx="3042285" cy="1400175"/>
            <wp:effectExtent l="0" t="0" r="5715" b="9525"/>
            <wp:wrapTight wrapText="bothSides">
              <wp:wrapPolygon edited="0">
                <wp:start x="0" y="0"/>
                <wp:lineTo x="0" y="21453"/>
                <wp:lineTo x="21505" y="21453"/>
                <wp:lineTo x="21505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R$9,10 por quilograma; R$0,10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maior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,00; corres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pondendo a um acréscimo de 1,11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 a uma queda acumulada de -33,09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</w:t>
      </w:r>
      <w:r w:rsidR="00B75365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tado foi R$9,10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Pão Francês,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nula, permaneceu nula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A3D16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F0695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B7536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B7536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30496E" w:rsidRPr="00227A2E" w:rsidRDefault="009B4CAD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039155F9" wp14:editId="799BE72D">
            <wp:simplePos x="0" y="0"/>
            <wp:positionH relativeFrom="column">
              <wp:posOffset>3239770</wp:posOffset>
            </wp:positionH>
            <wp:positionV relativeFrom="paragraph">
              <wp:posOffset>19050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Café em Pó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mensal de R$6,48; um acréscimo de R$1,28; ou 24,62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acumula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do de 15,72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custo do produto representa 1,33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20,20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teve um </w:t>
      </w:r>
      <w:r w:rsidR="00B7536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 acumulado de 8,94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trezentos gramas consumidos em média por família mensalmente, previstos na Tabela 1. Se considerado o menor preço praticado, o custo do Café em Pó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R$5,76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um acréscimo de R$0,96 ou 20,00% em relação a outubro e um aumento acumulado de 17,07% 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aumentou R$0,32; ou 80,00%; passando de R$0,40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para R$0,72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ão ao salário mínimo sofreu um acréscimo de 0,12p.p., ou 24,62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0,55 para 0,62%, um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ulado de 15,72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do o salário mínimo líquido, o acréscimo foi de 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0,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13p.p., ou 24,62%, passando de 0,54 para 0,67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um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acumulad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de 15,72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3049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B66AC5" w:rsidRPr="00227A2E" w:rsidRDefault="0030496E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7552" behindDoc="1" locked="0" layoutInCell="1" allowOverlap="1" wp14:anchorId="6D00B29D" wp14:editId="4ED1283F">
            <wp:simplePos x="0" y="0"/>
            <wp:positionH relativeFrom="column">
              <wp:posOffset>0</wp:posOffset>
            </wp:positionH>
            <wp:positionV relativeFrom="paragraph">
              <wp:posOffset>29169</wp:posOffset>
            </wp:positionV>
            <wp:extent cx="3041650" cy="1400175"/>
            <wp:effectExtent l="0" t="0" r="6350" b="9525"/>
            <wp:wrapTight wrapText="bothSides">
              <wp:wrapPolygon edited="0">
                <wp:start x="0" y="0"/>
                <wp:lineTo x="0" y="21453"/>
                <wp:lineTo x="21510" y="21453"/>
                <wp:lineTo x="21510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R$5,40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por </w:t>
      </w:r>
      <w:r w:rsidR="005B1D3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unidade de 250g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R$1,07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maior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R$4,33; correspondendo a um a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créscimo de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24,62% e a um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 acumulado de 15,72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E4204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R$4,80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Café em Pó,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12,50%, passou a 27,08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 significativo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E4204E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benéfico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630ED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E4204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menor preço, a variação foi de 80,00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E4204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R$8,33 para R$12,50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30496E" w:rsidRPr="00227A2E" w:rsidRDefault="009569DB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53824" behindDoc="1" locked="0" layoutInCell="1" allowOverlap="1" wp14:anchorId="4901D26D" wp14:editId="65F27BC2">
            <wp:simplePos x="0" y="0"/>
            <wp:positionH relativeFrom="column">
              <wp:posOffset>3239770</wp:posOffset>
            </wp:positionH>
            <wp:positionV relativeFrom="paragraph">
              <wp:posOffset>48260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Banana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custo médio mensal de R$53,10; um decréscimo de R$0,90; ou -1,67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61,64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custo do produto representa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10,86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-5,15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ve um aumento acumulado de 52,19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as noventa unidades consumidas em média por família mensalmente, previstos na Tabela 1. Se considerado o menor preço praticado, o custo da Banana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R$52,20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um decréscimo de R$1,80 ou -3,33% 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65,17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s médio e mínimo diminuiu R$0,90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passando de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nula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para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R$0,90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míni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mo sofreu um decréscimo de -0,09p.p., ou -1,67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5,17 para 5,08%, um aumento acumulado de 61,64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 lí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quido, o decréscimo foi de -0,09p.p., ou -1,67%, passando de 5,62 para 5,5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2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 aumento acumulado de 61,64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30496E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AD728B" w:rsidRPr="00227A2E" w:rsidRDefault="0030496E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2282AB5A" wp14:editId="09F4686D">
            <wp:simplePos x="0" y="0"/>
            <wp:positionH relativeFrom="column">
              <wp:posOffset>0</wp:posOffset>
            </wp:positionH>
            <wp:positionV relativeFrom="paragraph">
              <wp:posOffset>35107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R$5,90 por quilograma; R$0,10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menor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R$6,00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correspondendo a um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decréscimo de -1,67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e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 um aumento acumulado de 61,64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</w:t>
      </w:r>
      <w:r w:rsidR="002F56E1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5,80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da Banana,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nula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passou a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3,45%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2F56E1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benéfico</w:t>
      </w:r>
      <w:r w:rsidR="005B1D3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022B73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2F56E1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890F06" w:rsidRPr="00227A2E" w:rsidRDefault="00890F06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7F7945" w:rsidRPr="00227A2E" w:rsidRDefault="00586CC6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5872" behindDoc="1" locked="0" layoutInCell="1" allowOverlap="1" wp14:anchorId="0056D114" wp14:editId="1D9F9794">
            <wp:simplePos x="0" y="0"/>
            <wp:positionH relativeFrom="column">
              <wp:posOffset>3234657</wp:posOffset>
            </wp:positionH>
            <wp:positionV relativeFrom="paragraph">
              <wp:posOffset>64993</wp:posOffset>
            </wp:positionV>
            <wp:extent cx="3047365" cy="1388110"/>
            <wp:effectExtent l="0" t="0" r="635" b="2540"/>
            <wp:wrapTight wrapText="bothSides">
              <wp:wrapPolygon edited="0">
                <wp:start x="0" y="0"/>
                <wp:lineTo x="0" y="21343"/>
                <wp:lineTo x="21469" y="21343"/>
                <wp:lineTo x="21469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Açúcar Cristal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usto médio mensal de R$7,65; um acréscimo de R$0,15; ou 2,00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uma queda acumulada de -5,56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custo do produto representa 1,5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6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do custo total da cesta de alimentos, variou -1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,62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teve uma queda acumulada de -11,08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três quilogramas consumidos em média por família mensalmente, previstos na Tabela 1. Se considerado o menor preço praticado, o custo do Açúcar Cristal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R$7,2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0;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decréscimo de R$0,30 ou -4,00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uma 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variação acumulada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de -4,00%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diminuiu R$0,45; passando de nula em outubro para R$0,45 em 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ão ao salário mínimo sofreu um a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créscim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de 0,01p.p., ou 2,00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0,72 para 0,73%, uma queda acumulada de -5,56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do o salário mínimo líquido, o acréscimo foi de 0,02p.p., ou 2,00%, passando de 0,78 para 0,80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uma qu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eda acumulada de -5,56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="007F794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077292" w:rsidRPr="00227A2E" w:rsidRDefault="007F7945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1648" behindDoc="1" locked="0" layoutInCell="1" allowOverlap="1" wp14:anchorId="0E86BBCC" wp14:editId="61DF375B">
            <wp:simplePos x="0" y="0"/>
            <wp:positionH relativeFrom="column">
              <wp:posOffset>635</wp:posOffset>
            </wp:positionH>
            <wp:positionV relativeFrom="paragraph">
              <wp:posOffset>23866</wp:posOffset>
            </wp:positionV>
            <wp:extent cx="3047365" cy="1388110"/>
            <wp:effectExtent l="0" t="0" r="635" b="2540"/>
            <wp:wrapTight wrapText="bothSides">
              <wp:wrapPolygon edited="0">
                <wp:start x="0" y="0"/>
                <wp:lineTo x="0" y="21343"/>
                <wp:lineTo x="21469" y="21343"/>
                <wp:lineTo x="21469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R$2,5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 por quilograma; R$0,05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maior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R$2,50; correspondendo a um acréscimo de 2,00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 a uma queda acumulada de -5,56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</w:t>
      </w:r>
      <w:r w:rsidR="009C2F75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r preço coletado foi R$2,40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Açúcar Cristal,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nula,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passou a 12,50%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aumento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benéfico</w:t>
      </w:r>
      <w:r w:rsidR="002C3B0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07729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9C2F7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9C2F7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7F7945" w:rsidRPr="00227A2E" w:rsidRDefault="007F7945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2976" behindDoc="1" locked="0" layoutInCell="1" allowOverlap="1" wp14:anchorId="4B5B8B61" wp14:editId="11FEE29B">
            <wp:simplePos x="0" y="0"/>
            <wp:positionH relativeFrom="column">
              <wp:posOffset>3234055</wp:posOffset>
            </wp:positionH>
            <wp:positionV relativeFrom="paragraph">
              <wp:posOffset>58684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O Óleo de Soja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um custo médio mensal de R$6,69; um acréscimo de R$0,62; ou 10,24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</w:t>
      </w:r>
      <w:r w:rsidR="009C2F75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aumento acumulado de 88,3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3%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custo do produto representa 1,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37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6,33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ve um aumento acumulado de 77,32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do Óleo de Soja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R$6,48; um acréscimo de R$0,71 ou 12,31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87,17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diminuiu R$0,09;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passando de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R$0,30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para R$0,21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relação ao salário mí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nimo sofreu um acréscimo de 0,06p.p., ou 10,24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passando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de 0,58 para 0,64%, um aumento acumulado de 88,33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 líquido, o acréscimo foi de 0,0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6p.p., ou 10,24%, passando de 0,63 para 0,70%, um aumento acumulado de 88,3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3%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015318" w:rsidRPr="00227A2E" w:rsidRDefault="007F7945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3696" behindDoc="1" locked="0" layoutInCell="1" allowOverlap="1" wp14:anchorId="7A480A07" wp14:editId="38B5B7D0">
            <wp:simplePos x="0" y="0"/>
            <wp:positionH relativeFrom="column">
              <wp:posOffset>0</wp:posOffset>
            </wp:positionH>
            <wp:positionV relativeFrom="paragraph">
              <wp:posOffset>40483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R$7,53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por unidade de </w:t>
      </w:r>
      <w:r w:rsidR="006D44E3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novecentos mililitros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R$0,70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maior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R$6,83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corres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pondendo a um acréscimo de 10,24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e a um aumento acumulado de 88,33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0C1408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R$7,30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do Óleo de Soja,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7,69%, passou a 6,85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 indicando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diminuição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na concorrência do produto, potencialmente </w:t>
      </w:r>
      <w:r w:rsidR="000C1408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prejudicial</w:t>
      </w:r>
      <w:r w:rsidR="006D44E3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ao consumidor</w:t>
      </w:r>
      <w:r w:rsidR="0001531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0C1408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30,00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0C1408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R$0,33 para R$0,23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317DEC" w:rsidRPr="00227A2E" w:rsidRDefault="00317DEC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5024" behindDoc="1" locked="0" layoutInCell="1" allowOverlap="1" wp14:anchorId="2E597769" wp14:editId="3946D09C">
            <wp:simplePos x="0" y="0"/>
            <wp:positionH relativeFrom="column">
              <wp:posOffset>3246120</wp:posOffset>
            </wp:positionH>
            <wp:positionV relativeFrom="paragraph">
              <wp:posOffset>39717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Manteiga apresentou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um custo médio mensal de R$37,50; um acréscimo de R$0,75; ou 2,04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31,58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O cus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to do produto representa 7,67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do custo total da 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cesta de alimentos, variou -1,58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te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ve um aumento acumulado de 23,89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; se considerados os 750g consumidos em média por família mensalmente, previstos na Tabela 1. Se considerado o menor preço praticado, o custo da Manteiga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R$37,50; um acréscimo de R$1,50 ou 4,17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um aumento acumulado de 40,45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A diferença entre os custos médio e mínimo foi nula, entre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. O custo em relaç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ão ao salário mínimo sofreu um acréscimo de 0,07p.p., ou 2,04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%, em relação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passando de 3,52 para 3,59%, um aumento acumulado de 31,58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Se considerado o salário mínimo líq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uido, o a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créscimo foi de </w:t>
      </w:r>
      <w:r w:rsidR="00E2005C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0,08p.p., ou 2,04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%, passando de 3,82 para 3,90%, um aumento acumulado de 31,58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</w:t>
      </w:r>
      <w:r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.</w:t>
      </w:r>
    </w:p>
    <w:p w:rsidR="00015318" w:rsidRPr="00227A2E" w:rsidRDefault="00317DEC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35744" behindDoc="1" locked="0" layoutInCell="1" allowOverlap="1" wp14:anchorId="6CBDC5DD" wp14:editId="475C9D48">
            <wp:simplePos x="0" y="0"/>
            <wp:positionH relativeFrom="column">
              <wp:posOffset>0</wp:posOffset>
            </wp:positionH>
            <wp:positionV relativeFrom="paragraph">
              <wp:posOffset>23231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 preço médio foi R$25,0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0 por </w:t>
      </w:r>
      <w:r w:rsidR="00120D2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unidade de 500g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; R$0,5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0 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maior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que o constatado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R$24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,50; correspondendo a um 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acréscimo de 2,04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% e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a um aumento acumulado de 31,58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de 2020. </w:t>
      </w:r>
      <w:r w:rsidR="00037034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O menor preço coletado foi R$25,00</w:t>
      </w:r>
      <w:r w:rsidR="004C43EE" w:rsidRPr="00227A2E">
        <w:rPr>
          <w:rFonts w:ascii="Arial Rounded MT Bold" w:eastAsia="Yu Gothic UI Semibold" w:hAnsi="Arial Rounded MT Bold" w:cstheme="minorHAnsi"/>
          <w:color w:val="000000" w:themeColor="text1"/>
          <w:sz w:val="20"/>
          <w:szCs w:val="20"/>
        </w:rPr>
        <w:t>.</w:t>
      </w:r>
      <w:r w:rsidR="004C43EE" w:rsidRPr="00227A2E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A diferença entre o maior e o menor preço coletado da Manteiga, que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outubro</w:t>
      </w:r>
      <w:r w:rsidR="00037034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foi de 4,17%, passou a nula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 xml:space="preserve"> em </w:t>
      </w:r>
      <w:r w:rsidR="00AF7520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novembro</w:t>
      </w:r>
      <w:r w:rsidR="00120D2B" w:rsidRPr="00227A2E">
        <w:rPr>
          <w:rFonts w:ascii="Arial Rounded MT Bold" w:hAnsi="Arial Rounded MT Bold" w:cstheme="minorHAnsi"/>
          <w:color w:val="000000" w:themeColor="text1"/>
          <w:sz w:val="20"/>
          <w:szCs w:val="20"/>
        </w:rPr>
        <w:t>, indicando diminuição na concorrência do produto, potencialmente prejudicial ao consumidor</w:t>
      </w:r>
      <w:r w:rsidR="0001531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037034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100,00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A21BD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</w:t>
      </w:r>
      <w:r w:rsidR="00037034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0,50 para zero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317DEC" w:rsidRPr="00227A2E" w:rsidRDefault="00317DEC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</w:p>
    <w:p w:rsidR="004D2BA1" w:rsidRPr="00227A2E" w:rsidRDefault="00057BBD" w:rsidP="003025D7">
      <w:pPr>
        <w:ind w:firstLine="709"/>
        <w:jc w:val="both"/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470A9F82" wp14:editId="7D961B95">
            <wp:simplePos x="0" y="0"/>
            <wp:positionH relativeFrom="column">
              <wp:posOffset>3002280</wp:posOffset>
            </wp:positionH>
            <wp:positionV relativeFrom="paragraph">
              <wp:posOffset>72307</wp:posOffset>
            </wp:positionV>
            <wp:extent cx="3285490" cy="1151890"/>
            <wp:effectExtent l="0" t="0" r="10160" b="10160"/>
            <wp:wrapTight wrapText="bothSides">
              <wp:wrapPolygon edited="0">
                <wp:start x="0" y="0"/>
                <wp:lineTo x="0" y="21433"/>
                <wp:lineTo x="21542" y="21433"/>
                <wp:lineTo x="21542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A quantidade de horas de trabalho mensal necessária para a compra da Cesta Básica de Alimentos em Ilha Grande de Santa Isabel, considerando um trabalhador que recebe um salário mínimo e cumpre uma jornada</w:t>
      </w:r>
      <w:r w:rsidR="004E3425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mensal de 220 horas, que em </w:t>
      </w:r>
      <w:r w:rsidR="00310A66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outubro</w:t>
      </w:r>
      <w:r w:rsidR="004E3425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foi de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99,29</w:t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horas, passou em </w:t>
      </w:r>
      <w:r w:rsidR="00310A66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novembro</w:t>
      </w:r>
      <w:r w:rsidR="00C0362E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para 102,94</w:t>
      </w:r>
      <w:r w:rsidR="004E3425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horas, re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presentando um acréscimo de 3,65 horas ou 3,68</w:t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 </w:t>
      </w:r>
      <w:r w:rsidR="00DB1ABB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um </w:t>
      </w:r>
      <w:r w:rsidR="004E34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</w:t>
      </w:r>
      <w:r w:rsidR="00DB1ABB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acumulad</w:t>
      </w:r>
      <w:r w:rsidR="00C60A42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de 6,21</w:t>
      </w:r>
      <w:r w:rsidR="00DB1ABB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% entre junho e </w:t>
      </w:r>
      <w:r w:rsidR="00310A66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DB1ABB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2020, </w:t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implicando em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perda</w:t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significativa </w:t>
      </w:r>
      <w:r w:rsidR="00310A66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de</w:t>
      </w:r>
      <w:r w:rsidR="00DB1ABB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produtividade do trabalho.</w:t>
      </w:r>
    </w:p>
    <w:p w:rsidR="004D2BA1" w:rsidRPr="00227A2E" w:rsidRDefault="007F5EB5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4064" behindDoc="1" locked="0" layoutInCell="1" allowOverlap="1" wp14:anchorId="02AD2FC6" wp14:editId="490E7028">
            <wp:simplePos x="0" y="0"/>
            <wp:positionH relativeFrom="column">
              <wp:posOffset>2996276</wp:posOffset>
            </wp:positionH>
            <wp:positionV relativeFrom="paragraph">
              <wp:posOffset>85634</wp:posOffset>
            </wp:positionV>
            <wp:extent cx="3285490" cy="1151890"/>
            <wp:effectExtent l="0" t="0" r="10160" b="10160"/>
            <wp:wrapTight wrapText="bothSides">
              <wp:wrapPolygon edited="0">
                <wp:start x="0" y="0"/>
                <wp:lineTo x="0" y="21433"/>
                <wp:lineTo x="21542" y="21433"/>
                <wp:lineTo x="21542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A porcentagem do salário mínimo necessário para a compra da Cesta Básica de A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limentos passou de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45,13</w:t>
      </w:r>
      <w:r w:rsidR="004E3425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em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outubro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para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46,79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em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novembro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, uma varia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ção de 1,66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p.p. ou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3,68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 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um </w:t>
      </w:r>
      <w:r w:rsidR="0049305D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aumento</w:t>
      </w:r>
      <w:r w:rsidR="004E34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acumulad</w:t>
      </w:r>
      <w:r w:rsidR="00C60A42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 de 6,21</w:t>
      </w:r>
      <w:r w:rsidR="004E342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% entre jun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ho e </w:t>
      </w:r>
      <w:r w:rsidR="002B57AA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2020, 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implicando em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perda significativa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</w:t>
      </w:r>
      <w:r w:rsidR="00C60A4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d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o poder de compra do salário</w:t>
      </w:r>
      <w:r w:rsidR="004D2BA1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8C66A9" w:rsidRPr="00227A2E" w:rsidRDefault="007F5EB5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6112" behindDoc="1" locked="0" layoutInCell="1" allowOverlap="1" wp14:anchorId="49F19556" wp14:editId="53FAD6D0">
            <wp:simplePos x="0" y="0"/>
            <wp:positionH relativeFrom="column">
              <wp:posOffset>2995756</wp:posOffset>
            </wp:positionH>
            <wp:positionV relativeFrom="paragraph">
              <wp:posOffset>51081</wp:posOffset>
            </wp:positionV>
            <wp:extent cx="3285490" cy="1181100"/>
            <wp:effectExtent l="0" t="0" r="10160" b="0"/>
            <wp:wrapTight wrapText="bothSides">
              <wp:wrapPolygon edited="0">
                <wp:start x="0" y="0"/>
                <wp:lineTo x="0" y="21252"/>
                <wp:lineTo x="21542" y="21252"/>
                <wp:lineTo x="21542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A porcentagem do salário mínimo líquido necessário para a compra da Cesta Básica de Alimentos passou 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de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49,06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em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outubro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para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50,86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em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novembro</w:t>
      </w:r>
      <w:r w:rsidR="0049305D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, uma variação de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1,80p.p. ou 3,68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% e 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um aumento acumulad</w:t>
      </w:r>
      <w:r w:rsidR="00E64775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o</w:t>
      </w:r>
      <w:r w:rsidR="002B57AA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6,21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%</w:t>
      </w:r>
      <w:r w:rsidR="0049305D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 de junho a </w:t>
      </w:r>
      <w:r w:rsidR="002B57AA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>novembro</w:t>
      </w:r>
      <w:r w:rsidR="00AD1A67" w:rsidRPr="00227A2E">
        <w:rPr>
          <w:rFonts w:ascii="Arial Rounded MT Bold" w:eastAsia="Yu Gothic Medium" w:hAnsi="Arial Rounded MT Bold" w:cstheme="minorHAnsi"/>
          <w:color w:val="000000" w:themeColor="text1"/>
          <w:sz w:val="20"/>
          <w:szCs w:val="20"/>
        </w:rPr>
        <w:t xml:space="preserve">, 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implicando em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perda significativa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</w:t>
      </w:r>
      <w:r w:rsidR="002B57AA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d</w:t>
      </w:r>
      <w:r w:rsidR="00AD1A67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o poder de compra do salário</w:t>
      </w:r>
      <w:r w:rsidR="00C0362E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líquido</w:t>
      </w:r>
      <w:r w:rsidR="004D2BA1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275C28" w:rsidRPr="00227A2E" w:rsidRDefault="004C78FE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0FC9D8" wp14:editId="4DBF4CF8">
                <wp:simplePos x="0" y="0"/>
                <wp:positionH relativeFrom="column">
                  <wp:posOffset>-31750</wp:posOffset>
                </wp:positionH>
                <wp:positionV relativeFrom="paragraph">
                  <wp:posOffset>633095</wp:posOffset>
                </wp:positionV>
                <wp:extent cx="1864360" cy="2368550"/>
                <wp:effectExtent l="0" t="0" r="2540" b="0"/>
                <wp:wrapTight wrapText="bothSides">
                  <wp:wrapPolygon edited="0">
                    <wp:start x="0" y="0"/>
                    <wp:lineTo x="0" y="21368"/>
                    <wp:lineTo x="21409" y="21368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A67" w:rsidRPr="00FE6D17" w:rsidRDefault="00E36A67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Tabela 2: </w:t>
                            </w: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p w:rsidR="00E36A67" w:rsidRPr="00FE6D17" w:rsidRDefault="00E36A67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eastAsia="Yu Gothic Medium" w:hAnsi="Arial Rounded MT Bold" w:cs="Nirmala UI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E36A67" w:rsidRPr="00FE6D17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7F5EB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E36A67" w:rsidRPr="00FE6D17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36A67" w:rsidRPr="00FE6D17" w:rsidRDefault="00E36A67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</w:pPr>
                                  <w:r w:rsidRPr="00FE6D17">
                                    <w:rPr>
                                      <w:rFonts w:ascii="Arial Rounded MT Bold" w:eastAsia="Yu Gothic Medium" w:hAnsi="Arial Rounded MT Bold" w:cs="Nirmala UI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E36A67" w:rsidRPr="00FE6D17" w:rsidRDefault="00E36A67" w:rsidP="00444EAF">
                            <w:pPr>
                              <w:spacing w:after="0" w:line="240" w:lineRule="auto"/>
                              <w:rPr>
                                <w:rFonts w:ascii="Arial Rounded MT Bold" w:eastAsia="Yu Gothic Medium" w:hAnsi="Arial Rounded MT Bold" w:cs="Nirmala UI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C9D8" id="_x0000_s1028" type="#_x0000_t202" style="position:absolute;left:0;text-align:left;margin-left:-2.5pt;margin-top:49.85pt;width:146.8pt;height:1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" stroked="f">
                <v:textbox>
                  <w:txbxContent>
                    <w:p w:rsidR="00E36A67" w:rsidRPr="00FE6D17" w:rsidRDefault="00E36A67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Yu Gothic Medium" w:hAnsi="Arial Rounded MT Bold" w:cs="Nirmala UI"/>
                          <w:b/>
                          <w:bCs/>
                          <w:sz w:val="14"/>
                          <w:szCs w:val="14"/>
                        </w:rPr>
                      </w:pPr>
                      <w:r w:rsidRPr="00FE6D17">
                        <w:rPr>
                          <w:rFonts w:ascii="Arial Rounded MT Bold" w:eastAsia="Yu Gothic Medium" w:hAnsi="Arial Rounded MT Bold" w:cs="Nirmala UI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Tabela 2: </w:t>
                      </w:r>
                      <w:r w:rsidRPr="00FE6D17">
                        <w:rPr>
                          <w:rFonts w:ascii="Arial Rounded MT Bold" w:eastAsia="Yu Gothic Medium" w:hAnsi="Arial Rounded MT Bold" w:cs="Nirmala UI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p w:rsidR="00E36A67" w:rsidRPr="00FE6D17" w:rsidRDefault="00E36A67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eastAsia="Yu Gothic Medium" w:hAnsi="Arial Rounded MT Bold" w:cs="Nirmala UI"/>
                          <w:color w:val="FF0000"/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E36A67" w:rsidRPr="00FE6D17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eastAsia="Yu Gothic Medium" w:hAnsi="Arial Rounded MT Bold" w:cs="Nirmala UI"/>
                                <w:b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eastAsia="Yu Gothic Medium" w:hAnsi="Arial Rounded MT Bold" w:cs="Nirmala UI"/>
                                <w:b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7F5EB5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E36A67" w:rsidRPr="00FE6D17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E36A67" w:rsidRPr="00FE6D17" w:rsidRDefault="00E36A67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</w:pPr>
                            <w:r w:rsidRPr="00FE6D17">
                              <w:rPr>
                                <w:rFonts w:ascii="Arial Rounded MT Bold" w:eastAsia="Yu Gothic Medium" w:hAnsi="Arial Rounded MT Bold" w:cs="Nirmala UI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E36A67" w:rsidRPr="00FE6D17" w:rsidRDefault="00E36A67" w:rsidP="00444EAF">
                      <w:pPr>
                        <w:spacing w:after="0" w:line="240" w:lineRule="auto"/>
                        <w:rPr>
                          <w:rFonts w:ascii="Arial Rounded MT Bold" w:eastAsia="Yu Gothic Medium" w:hAnsi="Arial Rounded MT Bold" w:cs="Nirmala UI"/>
                          <w:color w:val="000000" w:themeColor="text1"/>
                          <w:sz w:val="14"/>
                          <w:szCs w:val="14"/>
                        </w:rPr>
                      </w:pPr>
                      <w:r w:rsidRPr="00FE6D17">
                        <w:rPr>
                          <w:rFonts w:ascii="Arial Rounded MT Bold" w:eastAsia="Yu Gothic Medium" w:hAnsi="Arial Rounded MT Bold" w:cs="Nirmala UI"/>
                          <w:color w:val="000000" w:themeColor="text1"/>
                          <w:sz w:val="14"/>
                          <w:szCs w:val="14"/>
                        </w:rPr>
                        <w:t xml:space="preserve">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3BF3"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t>A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Pesquisa do Índice da Cesta Básica para </w:t>
      </w:r>
      <w:r w:rsidR="0005372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a cidade </w:t>
      </w:r>
      <w:r w:rsidR="00E7073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de </w:t>
      </w:r>
      <w:r w:rsidR="00C628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Ilha Grande de Santa Isabel</w:t>
      </w:r>
      <w:r w:rsidR="00E7073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inclui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itens de alimentação extra cesta. </w:t>
      </w:r>
      <w:r w:rsidR="00E7073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São considerados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1C19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os seguintes 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bens</w:t>
      </w:r>
      <w:r w:rsidR="001C19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,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1C19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que são </w:t>
      </w:r>
      <w:r w:rsidR="00275C2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de consumo generalizado entre a população, selecionados por pesquisa informal entre consumidores de rendas média e baixa</w:t>
      </w:r>
      <w:r w:rsidR="00BB3D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: o ovo de galinha, o frango inteiro fresco ou congelado, a laranja pera, a batata inglesa, o macarrão do tipo espaguete n</w:t>
      </w:r>
      <w:r w:rsidR="00BB3D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  <w:vertAlign w:val="superscript"/>
        </w:rPr>
        <w:t>o</w:t>
      </w:r>
      <w:r w:rsidR="00BB3D1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8, a farinha ou fubá de milho e a margarina vegetal.</w:t>
      </w:r>
      <w:r w:rsidR="004153F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</w:t>
      </w:r>
      <w:r w:rsidR="005C3BF3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F</w:t>
      </w:r>
      <w:r w:rsidR="00E7073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oram incluídos </w:t>
      </w:r>
      <w:r w:rsidR="005C3BF3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também </w:t>
      </w:r>
      <w:r w:rsidR="00E7073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os combustíveis: gasolina, álcool/etanol e óleo diesel comuns e o botijão de gás de cozinha (GLP) de treze quilos.</w:t>
      </w:r>
      <w:r w:rsidR="00B7452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227A2E" w:rsidRDefault="002C4557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8160" behindDoc="1" locked="0" layoutInCell="1" allowOverlap="1" wp14:anchorId="3EF89658" wp14:editId="61AC760C">
            <wp:simplePos x="0" y="0"/>
            <wp:positionH relativeFrom="column">
              <wp:posOffset>3246120</wp:posOffset>
            </wp:positionH>
            <wp:positionV relativeFrom="paragraph">
              <wp:posOffset>88900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O Ovo de Galinha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R$7,38 por dúzia; R$0,13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maior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R$7,25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; correspondendo a um </w:t>
      </w:r>
      <w:r w:rsidR="006E6CF6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acréscimo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1,72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D53EC7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 aumento acumulado de 28,94</w:t>
      </w:r>
      <w:r w:rsidR="006E6CF6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6E6CF6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. O menor preço coletado foi R$7,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25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7,14%, passou a 3,45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 indicando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perda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significativ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a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concorrência do produto, potencialmente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prejudicial</w:t>
      </w:r>
      <w:r w:rsidR="006E6CF6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ao consumidor</w:t>
      </w:r>
      <w:r w:rsidR="007352D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menor preço, a variação foi de 100,00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novembro, passando de R$0,25 para R$0,13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F5780B" w:rsidRPr="00227A2E" w:rsidRDefault="002C4557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0208" behindDoc="1" locked="0" layoutInCell="1" allowOverlap="1" wp14:anchorId="3039A086" wp14:editId="2DCFF951">
            <wp:simplePos x="0" y="0"/>
            <wp:positionH relativeFrom="column">
              <wp:posOffset>3246120</wp:posOffset>
            </wp:positionH>
            <wp:positionV relativeFrom="paragraph">
              <wp:posOffset>67310</wp:posOffset>
            </wp:positionV>
            <wp:extent cx="3035935" cy="1388110"/>
            <wp:effectExtent l="0" t="0" r="12065" b="2540"/>
            <wp:wrapTight wrapText="bothSides">
              <wp:wrapPolygon edited="0">
                <wp:start x="0" y="0"/>
                <wp:lineTo x="0" y="21343"/>
                <wp:lineTo x="21550" y="21343"/>
                <wp:lineTo x="21550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O </w:t>
      </w:r>
      <w:r w:rsidR="005F5E03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Frango inteiro, fresco ou congelado,</w:t>
      </w:r>
      <w:r w:rsidR="005F5E03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R$11,50 por quilograma; R$1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,50 maior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R$10,00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; correspondendo a um </w:t>
      </w:r>
      <w:r w:rsidR="005F5E03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acréscimo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15,00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D53EC7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 aumento acumulado de 42,86</w:t>
      </w:r>
      <w:r w:rsidR="005F5E03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5F5E03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.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O menor preço coletado foi R$11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,00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nula,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passou a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9,09%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 indicando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ganho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significativ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concorrência do produto, potencialmente </w:t>
      </w:r>
      <w:r w:rsidR="00D53EC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benéfico</w:t>
      </w:r>
      <w:r w:rsidR="005F5E03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ao consumidor</w:t>
      </w:r>
      <w:r w:rsidR="00A63D5E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-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100,00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, passando de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 para R$0,50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7F0282" w:rsidRPr="00227A2E" w:rsidRDefault="00305D86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11168" behindDoc="1" locked="0" layoutInCell="1" allowOverlap="1" wp14:anchorId="1E9C5A97" wp14:editId="6F4C153D">
            <wp:simplePos x="0" y="0"/>
            <wp:positionH relativeFrom="column">
              <wp:posOffset>3244850</wp:posOffset>
            </wp:positionH>
            <wp:positionV relativeFrom="paragraph">
              <wp:posOffset>24130</wp:posOffset>
            </wp:positionV>
            <wp:extent cx="304228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05" y="21343"/>
                <wp:lineTo x="21505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 </w:t>
      </w:r>
      <w:r w:rsidR="00F13372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Batata Inglesa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R$5,00 por quilograma; estável em relação a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e a </w:t>
      </w:r>
      <w:r w:rsidR="00F13372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uma queda acumulada de -30,56%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F13372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O menor preço coletado foi R$5,00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nula, permaneceu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F13372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estabilidade concorrência do produto, potencialmente inócua ao consumidor</w:t>
      </w:r>
      <w:r w:rsidR="00713FD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AD45D7" w:rsidRPr="00227A2E" w:rsidRDefault="00AD6202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909120" behindDoc="1" locked="0" layoutInCell="1" allowOverlap="1" wp14:anchorId="54D7C2D0" wp14:editId="745996ED">
            <wp:simplePos x="0" y="0"/>
            <wp:positionH relativeFrom="column">
              <wp:posOffset>3239548</wp:posOffset>
            </wp:positionH>
            <wp:positionV relativeFrom="paragraph">
              <wp:posOffset>42545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 Laranja Pera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R$6,00 por quilograma; estável em relação a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e a 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um aumento acumulado de 93,55%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O menor preço coletado foi R$6,00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nula, permaneceu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AD45D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lastRenderedPageBreak/>
        <w:t xml:space="preserve">considerada a diferença entre o preço médio e o menor preço, a variação foi de 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BD5AAF" w:rsidRPr="00227A2E" w:rsidRDefault="00E841A0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2BFFFB7C" wp14:editId="165F816B">
            <wp:simplePos x="0" y="0"/>
            <wp:positionH relativeFrom="column">
              <wp:posOffset>3239770</wp:posOffset>
            </wp:positionH>
            <wp:positionV relativeFrom="paragraph">
              <wp:posOffset>35717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O </w:t>
      </w:r>
      <w:r w:rsidR="00352398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Macarrão tipo espaguete n</w:t>
      </w:r>
      <w:r w:rsidR="00352398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  <w:vertAlign w:val="superscript"/>
        </w:rPr>
        <w:t>o</w:t>
      </w:r>
      <w:r w:rsidR="00352398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 xml:space="preserve"> 8 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R$2,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6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0 por </w:t>
      </w:r>
      <w:r w:rsidR="00352398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unidade de 500g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; R$0,10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maior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R$2,5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0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; correspondendo a um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a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créscimo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4,00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uma queda acumula</w:t>
      </w:r>
      <w:r w:rsidR="00643E8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da de -8,77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 menor preço coletado foi R$2,6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nula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permaneceu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 indicando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estabilidade na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concorrência do produto, potencialmente </w:t>
      </w:r>
      <w:r w:rsidR="00643E8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inócua</w:t>
      </w:r>
      <w:r w:rsidR="00352398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ao consumidor</w:t>
      </w:r>
      <w:r w:rsidR="00AD45D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643E8F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A02216" w:rsidRPr="00227A2E" w:rsidRDefault="00053724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78400" behindDoc="1" locked="0" layoutInCell="1" allowOverlap="1" wp14:anchorId="68F49047" wp14:editId="094FECA8">
            <wp:simplePos x="0" y="0"/>
            <wp:positionH relativeFrom="column">
              <wp:posOffset>3245707</wp:posOffset>
            </wp:positionH>
            <wp:positionV relativeFrom="paragraph">
              <wp:posOffset>21590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 Farinha de Milho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R$1,9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0 por </w:t>
      </w:r>
      <w:r w:rsidR="005E24F9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unidade de 250g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; R$0,10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menor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R$1,80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; correspondendo a um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a</w:t>
      </w:r>
      <w:r w:rsidR="005E24F9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créscimo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5,56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9268D1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uma queda acumulada de -26,92</w:t>
      </w:r>
      <w:r w:rsidR="005E24F9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5E24F9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 menor preço coletado foi R$1,8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de 11,76%, passou a 11,11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, indicando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perda significativa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concorrência do produto, potencialmente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prejudicial</w:t>
      </w:r>
      <w:r w:rsidR="005E24F9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ao consumidor</w:t>
      </w:r>
      <w:r w:rsidR="007A4141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de </w:t>
      </w:r>
      <w:r w:rsidR="009268D1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ED0CE5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R$0,05 para nula</w:t>
      </w:r>
      <w:r w:rsidR="009268D1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7A4141" w:rsidRPr="00227A2E" w:rsidRDefault="005C33A0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5A369BFB" wp14:editId="7C0AD9CD">
            <wp:simplePos x="0" y="0"/>
            <wp:positionH relativeFrom="column">
              <wp:posOffset>3239770</wp:posOffset>
            </wp:positionH>
            <wp:positionV relativeFrom="paragraph">
              <wp:posOffset>38735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 Margarina Vegetal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R$2,80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por </w:t>
      </w:r>
      <w:r w:rsidR="009E333F" w:rsidRPr="00227A2E"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  <w:t>unidade de 250g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; R$0,30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menor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R$3,10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; correspondendo a um </w:t>
      </w:r>
      <w:r w:rsidR="009268D1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decréscimo</w:t>
      </w:r>
      <w:r w:rsidR="009E333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-9,68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9268D1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uma queda acumulada de -9,68</w:t>
      </w:r>
      <w:r w:rsidR="009E333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9E333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 menor preço coletado foi R$2,7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9268D1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de 28,57%, passou a 7,41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9E333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perda significativa de concorrência do produto, potencialmente prejudicial ao consumidor</w:t>
      </w:r>
      <w:r w:rsidR="007A4141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0D267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menor preço, a variação foi de 200,00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%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passando de R$</w:t>
      </w:r>
      <w:r w:rsidR="000D267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10,71 para R$3,70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486372" w:rsidRPr="00227A2E" w:rsidRDefault="00865AA4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2496" behindDoc="1" locked="0" layoutInCell="1" allowOverlap="1" wp14:anchorId="475283B6" wp14:editId="4393A8DF">
            <wp:simplePos x="0" y="0"/>
            <wp:positionH relativeFrom="column">
              <wp:posOffset>3239770</wp:posOffset>
            </wp:positionH>
            <wp:positionV relativeFrom="paragraph">
              <wp:posOffset>6985</wp:posOffset>
            </wp:positionV>
            <wp:extent cx="3053715" cy="1388110"/>
            <wp:effectExtent l="0" t="0" r="13335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A Gasolina Comum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R$4,7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99 por litro; R$0,10 maior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R$4,6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99; correspondendo a um 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acréscimo 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2,13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E36A67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 aumento acumulado de 10,09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. O menor preço coletado foi R$4,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7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99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nula, permaneceu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486372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menor preço, a variação foi 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, mesma do mês anterior.</w:t>
      </w:r>
    </w:p>
    <w:p w:rsidR="00BD0597" w:rsidRPr="00227A2E" w:rsidRDefault="00865AA4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4544" behindDoc="1" locked="0" layoutInCell="1" allowOverlap="1" wp14:anchorId="12C23EFE" wp14:editId="40F750CB">
            <wp:simplePos x="0" y="0"/>
            <wp:positionH relativeFrom="column">
              <wp:posOffset>3239770</wp:posOffset>
            </wp:positionH>
            <wp:positionV relativeFrom="paragraph">
              <wp:posOffset>29210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BA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 Álcool/E</w:t>
      </w:r>
      <w:r w:rsidR="000E66F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tanol </w:t>
      </w:r>
      <w:r w:rsidR="005C33A0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não </w:t>
      </w:r>
      <w:r w:rsidR="000E66F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foi localizado à venda </w:t>
      </w:r>
      <w:r w:rsidR="00C628F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Ilha Grande de Santa Isabel</w:t>
      </w:r>
      <w:r w:rsidR="00DD03B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. </w:t>
      </w:r>
    </w:p>
    <w:p w:rsidR="00DD03B8" w:rsidRPr="00227A2E" w:rsidRDefault="00DD03B8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BD0597" w:rsidRPr="00227A2E" w:rsidRDefault="00BD0597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BD0597" w:rsidRPr="00227A2E" w:rsidRDefault="00BD0597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BD0597" w:rsidRPr="00227A2E" w:rsidRDefault="00BD0597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5C26E1" w:rsidRPr="00227A2E" w:rsidRDefault="005C33A0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6592" behindDoc="1" locked="0" layoutInCell="1" allowOverlap="1" wp14:anchorId="6AE35043" wp14:editId="2D8B1659">
            <wp:simplePos x="0" y="0"/>
            <wp:positionH relativeFrom="column">
              <wp:posOffset>3239770</wp:posOffset>
            </wp:positionH>
            <wp:positionV relativeFrom="paragraph">
              <wp:posOffset>52070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A relaçã</w:t>
      </w:r>
      <w:r w:rsidR="00794BA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o entre os preços da médios da Gasolina e do Álcool/E</w:t>
      </w:r>
      <w:r w:rsidR="003A0BD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tanol </w:t>
      </w:r>
      <w:r w:rsidR="00DD03B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não pode ser estimada devido este último não ter sido localizado à venda Ilha Grande de Santa Isabel</w:t>
      </w:r>
      <w:r w:rsidR="0087221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p w:rsidR="000E6E06" w:rsidRPr="00227A2E" w:rsidRDefault="000E6E06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39662A" w:rsidRPr="00227A2E" w:rsidRDefault="0039662A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0E6E06" w:rsidRPr="00227A2E" w:rsidRDefault="000E6E06" w:rsidP="003025D7">
      <w:pPr>
        <w:tabs>
          <w:tab w:val="left" w:pos="1701"/>
        </w:tabs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0E6E06" w:rsidRPr="00227A2E" w:rsidRDefault="005C33A0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4BE51F7C" wp14:editId="2FF5B901">
            <wp:simplePos x="0" y="0"/>
            <wp:positionH relativeFrom="column">
              <wp:posOffset>3239770</wp:posOffset>
            </wp:positionH>
            <wp:positionV relativeFrom="paragraph">
              <wp:posOffset>53975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O Óleo Diesel Comum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R$3,899 por litro; R$0,100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maior que o constatado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R$3,79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9; correspondendo a um 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acréscimo 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de 2,63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% e </w:t>
      </w:r>
      <w:r w:rsidR="00E36A67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um aumento acumulado de 11,44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3652DD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. O menor preço coletado foi R$3,</w:t>
      </w:r>
      <w:r w:rsidR="00E36A67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8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99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nula, permaneceu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3652DD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estabilidade na concorrência do produto, potencialmente inócua ao consumidor</w:t>
      </w:r>
      <w:r w:rsidR="000E6E06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4C43EE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, 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 mesmo que o mês anterior.</w:t>
      </w:r>
    </w:p>
    <w:p w:rsidR="0039662A" w:rsidRPr="00227A2E" w:rsidRDefault="0039662A" w:rsidP="003025D7">
      <w:pPr>
        <w:ind w:firstLine="709"/>
        <w:jc w:val="both"/>
        <w:rPr>
          <w:rFonts w:ascii="Arial Rounded MT Bold" w:eastAsia="Yu Gothic Medium" w:hAnsi="Arial Rounded MT Bold" w:cs="Nirmala UI"/>
          <w:color w:val="000000" w:themeColor="text1"/>
          <w:sz w:val="20"/>
          <w:szCs w:val="20"/>
        </w:rPr>
      </w:pPr>
    </w:p>
    <w:p w:rsidR="00801225" w:rsidRPr="00227A2E" w:rsidRDefault="005C33A0" w:rsidP="003025D7">
      <w:pPr>
        <w:ind w:firstLine="709"/>
        <w:jc w:val="both"/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0688" behindDoc="1" locked="0" layoutInCell="1" allowOverlap="1" wp14:anchorId="00C736DB" wp14:editId="75901AB7">
            <wp:simplePos x="0" y="0"/>
            <wp:positionH relativeFrom="column">
              <wp:posOffset>3251835</wp:posOffset>
            </wp:positionH>
            <wp:positionV relativeFrom="paragraph">
              <wp:posOffset>42545</wp:posOffset>
            </wp:positionV>
            <wp:extent cx="30480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65" y="21343"/>
                <wp:lineTo x="21465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O Gás de Cozinha apresentou um preço médio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de R$85,00 por botijão de treze quilogramas; estável em relação a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e um </w:t>
      </w:r>
      <w:r w:rsidR="00D16A6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aumento acumulado de 13,33% de junho a </w:t>
      </w:r>
      <w:r w:rsidR="00996540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>novembro</w:t>
      </w:r>
      <w:r w:rsidR="00D16A6F" w:rsidRPr="00227A2E">
        <w:rPr>
          <w:rFonts w:ascii="Arial Rounded MT Bold" w:eastAsia="Yu Gothic UI Light" w:hAnsi="Arial Rounded MT Bold" w:cstheme="minorHAnsi"/>
          <w:color w:val="000000" w:themeColor="text1"/>
          <w:sz w:val="20"/>
          <w:szCs w:val="20"/>
        </w:rPr>
        <w:t xml:space="preserve"> de 2020</w:t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. O menor preço coletado foi R$85,00 e a diferença entre o maior e o menor preço coletado, que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outubro</w:t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 xml:space="preserve"> foi de nula, permaneceu nula em </w:t>
      </w:r>
      <w:r w:rsidR="00996540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novembro</w:t>
      </w:r>
      <w:r w:rsidR="00D16A6F" w:rsidRPr="00227A2E">
        <w:rPr>
          <w:rFonts w:ascii="Arial Rounded MT Bold" w:eastAsia="Yu Gothic UI Light" w:hAnsi="Arial Rounded MT Bold" w:cs="Nirmala UI"/>
          <w:color w:val="000000" w:themeColor="text1"/>
          <w:sz w:val="20"/>
          <w:szCs w:val="20"/>
        </w:rPr>
        <w:t>, indicando estabilidade concorrência do produto, potencialmente inócua ao consumidor</w:t>
      </w:r>
      <w:r w:rsidR="00801225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Quando considerada a diferença entre o preço médio e o menor preço, a variação foi 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nula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 entre </w:t>
      </w:r>
      <w:r w:rsidR="00D53EC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outubro e novembro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 xml:space="preserve">, </w:t>
      </w:r>
      <w:r w:rsidR="00E36A67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mesmo que o mês anterior</w:t>
      </w:r>
      <w:r w:rsidR="00976980" w:rsidRPr="00227A2E">
        <w:rPr>
          <w:rFonts w:ascii="Arial Rounded MT Bold" w:eastAsia="Yu Gothic UI Semibold" w:hAnsi="Arial Rounded MT Bold" w:cs="Segoe UI Historic"/>
          <w:color w:val="000000" w:themeColor="text1"/>
          <w:sz w:val="20"/>
          <w:szCs w:val="20"/>
        </w:rPr>
        <w:t>.</w:t>
      </w:r>
    </w:p>
    <w:p w:rsidR="00E36A67" w:rsidRPr="00227A2E" w:rsidRDefault="00E36A67" w:rsidP="003025D7">
      <w:pPr>
        <w:ind w:firstLine="709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</w:p>
    <w:p w:rsidR="00C27238" w:rsidRPr="00227A2E" w:rsidRDefault="00F80149" w:rsidP="003025D7">
      <w:pPr>
        <w:tabs>
          <w:tab w:val="left" w:pos="1701"/>
        </w:tabs>
        <w:spacing w:after="0"/>
        <w:jc w:val="center"/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>Tabela</w:t>
      </w:r>
      <w:r w:rsidR="0061791E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 xml:space="preserve"> 3</w:t>
      </w:r>
      <w:r w:rsidR="00A20E97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>: Detalhamento do cálculo do custo da Cesta Básica</w:t>
      </w:r>
      <w:r w:rsidR="008C5CA4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 xml:space="preserve"> (R$)</w:t>
      </w:r>
    </w:p>
    <w:p w:rsidR="00225D8B" w:rsidRPr="00227A2E" w:rsidRDefault="00FA025C" w:rsidP="003025D7">
      <w:pPr>
        <w:tabs>
          <w:tab w:val="left" w:pos="1701"/>
        </w:tabs>
        <w:jc w:val="center"/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 xml:space="preserve">- junho a </w:t>
      </w:r>
      <w:r w:rsidR="00FE6D17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 xml:space="preserve">novembro </w:t>
      </w:r>
      <w:r w:rsidR="009B4CAD" w:rsidRPr="00227A2E">
        <w:rPr>
          <w:rFonts w:ascii="Arial Rounded MT Bold" w:eastAsia="Yu Gothic Medium" w:hAnsi="Arial Rounded MT Bold" w:cs="Segoe UI"/>
          <w:b/>
          <w:color w:val="000000" w:themeColor="text1"/>
          <w:sz w:val="20"/>
          <w:szCs w:val="20"/>
        </w:rPr>
        <w:t>de 2020 -</w:t>
      </w:r>
    </w:p>
    <w:tbl>
      <w:tblPr>
        <w:tblStyle w:val="Tabelacomgrade"/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955"/>
        <w:gridCol w:w="955"/>
        <w:gridCol w:w="955"/>
        <w:gridCol w:w="955"/>
        <w:gridCol w:w="955"/>
        <w:gridCol w:w="955"/>
      </w:tblGrid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nil"/>
              <w:left w:val="nil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jc w:val="both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FE6D17" w:rsidRPr="00227A2E" w:rsidRDefault="00FE6D17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460,40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471,64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488,98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-20,67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24,12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17,34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3,68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440,22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432,84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457,92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464,45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463,27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480,87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-7,38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25,08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17,60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3,80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5,23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9,23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20,18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8,86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8,11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%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-1,57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-1,87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-1,77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bCs/>
                <w:color w:val="000000" w:themeColor="text1"/>
                <w:sz w:val="16"/>
                <w:szCs w:val="16"/>
              </w:rPr>
              <w:t>-1,66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-13,29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-0,96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-65,86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49,58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-3,06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A94FF7" w:rsidRPr="00227A2E" w:rsidRDefault="00A94FF7" w:rsidP="00766C0F">
            <w:pPr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-65,86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-70,64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-56,09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-58,53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A94FF7" w:rsidRPr="00227A2E" w:rsidRDefault="00A94FF7" w:rsidP="00766C0F">
            <w:pPr>
              <w:jc w:val="right"/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Arial Unicode MS" w:hAnsi="Arial Rounded MT Bold" w:cs="Arial Unicode MS"/>
                <w:color w:val="000000" w:themeColor="text1"/>
                <w:sz w:val="16"/>
                <w:szCs w:val="16"/>
              </w:rPr>
              <w:t>-59,80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136,91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145,50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-24,41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29,76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134,96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139,50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144,00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-22,46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-2,17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-1,03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13,92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31,33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32,33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-13,83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-3.993,64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7,39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7,16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25,78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33,00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-5,71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-2,94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-5,71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104,55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5,83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29,77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36,37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-54,54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35,55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36,53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8,19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7,47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41,97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41,97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32,91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33,96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34,43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29,53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17,10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105,27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113,16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-0,21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-86,67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8,12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37,57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55,26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-86,67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17,10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49,47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82,05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89,75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23,58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18,47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77,71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78,65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16,92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26,28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48,94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23,68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84,20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92,10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-2,56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-8,52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-7,08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-1,35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-15,79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-81,25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89,75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89,75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49,47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82,05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89,75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3,95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-81,25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-86,04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34,29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18,70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-2,38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-16,77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-9,67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28,83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-15,47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-19,04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-11,83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17,40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-4,76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-8,46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-6,98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-6,95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-65,91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122,22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1,79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1,95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33,57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17,24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-23,08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-42,86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42,84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-65,91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122,22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-65,91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-45,46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81,81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18,18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-17,04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-25,19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17,59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12,72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12,39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-2,38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-19,12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-19,30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-29,56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-25,37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-0,99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-25,19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6,24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-25,19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-25,19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47,58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17,72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-41,61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-35,40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-37,00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47,58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-34,02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7,81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5,22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8,49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-3,54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7,93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-5,67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-41,69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-33,09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13,60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7,93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bookmarkStart w:id="0" w:name="_GoBack"/>
        <w:bookmarkEnd w:id="0"/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DE2871" w:rsidRPr="00227A2E" w:rsidRDefault="00DE2871" w:rsidP="00DE2871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DE2871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DE2871" w:rsidRPr="00227A2E" w:rsidRDefault="001C0083" w:rsidP="00DE2871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6,48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-9,36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17,07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-9,25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-9,89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-23,53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27,08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44,44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10,98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-23,53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-41,21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32,85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64,80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63,00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56,25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53,10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31,95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91,78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71,23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64,38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61,64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14,74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13,58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11,88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11,45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10,86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-5,15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106,53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66,56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60,46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52,19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64,80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52,20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105,71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65,71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-1,69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61,64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5,52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91,78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64,38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61,64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97,26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91,78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71,23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64,38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61,64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8,40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-13,49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-5,88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10,24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88,33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1,37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46,58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46,58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38,96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45,91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66,76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77,32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3,46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6,48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12,31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53,84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66,66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87,17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-4,88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-3,10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10,24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88,33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10,24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88,33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7,53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10,24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70,83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88,33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6,85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166,67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28,50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39,75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7,67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54,30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46,28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23,89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57,30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46,06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34,83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40,45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-6,32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-1,89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-2,04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-0,75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4,02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-5,36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-7,55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39,48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28,95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4,37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3,82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-5,36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lastRenderedPageBreak/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26,50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24,50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47,37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39,48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28,95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BE1476" w:rsidRPr="00227A2E" w:rsidRDefault="00BE1476" w:rsidP="00BE1476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BE1476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1476" w:rsidRPr="00227A2E" w:rsidRDefault="001C0083" w:rsidP="00BE1476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center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374,61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419,03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425,81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85,78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69,63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62,02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87,79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52,61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63,17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22,90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22,77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14,83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25,77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-18,83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-10,92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41,55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-40,07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20,06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-18,83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-27,70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-38,67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-26,36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em Luís Correia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386,27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426,61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431,08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Luís Correia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74,12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77,97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82,79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62,27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45,03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57,90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Luís Correia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19,19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21,55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21,73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13,43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-20,52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-17,24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12,87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-24,79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-27,68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11,68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-39,26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-21,89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Cesta Básica em Cajueiro da Praia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443,90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470,35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486,12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Cajueiro da Praia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-4,18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Diferença em relação a Cajueiro da Praia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35,66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-89,58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123,28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-317,21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-394,66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-130,72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-168,59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A348BC" w:rsidRPr="00227A2E" w:rsidRDefault="00A348BC" w:rsidP="00766C0F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A348BC" w:rsidRPr="00227A2E" w:rsidRDefault="00A348BC" w:rsidP="00766C0F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1.045,00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A348BC" w:rsidRPr="00227A2E" w:rsidRDefault="00A348BC" w:rsidP="00766C0F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48BC" w:rsidRPr="00227A2E" w:rsidRDefault="00A348BC" w:rsidP="00766C0F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961,40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96,93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92,57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97,65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99,64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99,29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102,94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44,06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42,08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44,39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45,29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45,13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46,79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47,89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45,74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48,25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49,23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49,06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50,86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-2,15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1C0083" w:rsidRPr="00227A2E" w:rsidRDefault="001C0083" w:rsidP="001C0083">
            <w:pPr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1C0083" w:rsidRPr="00227A2E" w:rsidRDefault="001C0083" w:rsidP="001C008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PRODUTOS EXTRA CESTA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7,38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26,75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28,94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9,50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11,50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-6,83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42,86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7,50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center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#DIV/0!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222,58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222,58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158,06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93,55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93,55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93,55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-12,28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-8,77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lastRenderedPageBreak/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right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1,90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-2,63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-26,92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-28,85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-30,77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-26,92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36,36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11,76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11,11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5,56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2,80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-1,15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8,14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-10,22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-6,46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-7,53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-9,68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52,00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71,43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28,57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7,41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-0,60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-15,38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-9,74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-54,87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B42973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-88,72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38,10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43,33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10,71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188,89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ED0CE5" w:rsidRPr="00227A2E" w:rsidRDefault="00ED0CE5" w:rsidP="00ED0CE5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166,67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ED0CE5" w:rsidRPr="00227A2E" w:rsidRDefault="00ED0CE5" w:rsidP="00ED0CE5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700,00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4,469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4,799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2,13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10,09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4,359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4,379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4,799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4,11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ÁLCOOL/ETANOL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bottom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DIESEL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3,629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0,070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0,040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0,100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2,63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8,58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11,44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3,499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3,599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3,699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3,759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3,899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6440B8" w:rsidRPr="00227A2E" w:rsidRDefault="006440B8" w:rsidP="00766C0F">
            <w:pPr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Arial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955" w:type="dxa"/>
            <w:tcBorders>
              <w:right w:val="single" w:sz="4" w:space="0" w:color="auto"/>
            </w:tcBorders>
          </w:tcPr>
          <w:p w:rsidR="006440B8" w:rsidRPr="00227A2E" w:rsidRDefault="006440B8" w:rsidP="00766C0F">
            <w:pPr>
              <w:tabs>
                <w:tab w:val="left" w:pos="1701"/>
              </w:tabs>
              <w:ind w:left="51"/>
              <w:jc w:val="center"/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eastAsia="Yu Gothic Medium" w:hAnsi="Arial Rounded MT Bold" w:cs="Segoe UI"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78,00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tcBorders>
              <w:top w:val="single" w:sz="4" w:space="0" w:color="auto"/>
            </w:tcBorders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955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13,33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78,00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85,00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center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27A2E" w:rsidRPr="00227A2E" w:rsidTr="00ED0CE5">
        <w:trPr>
          <w:trHeight w:val="130"/>
          <w:jc w:val="center"/>
        </w:trPr>
        <w:tc>
          <w:tcPr>
            <w:tcW w:w="4613" w:type="dxa"/>
            <w:vAlign w:val="bottom"/>
          </w:tcPr>
          <w:p w:rsidR="007A4F3D" w:rsidRPr="00227A2E" w:rsidRDefault="007A4F3D" w:rsidP="007A4F3D">
            <w:pPr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955" w:type="dxa"/>
            <w:tcBorders>
              <w:right w:val="single" w:sz="4" w:space="0" w:color="auto"/>
            </w:tcBorders>
            <w:vAlign w:val="bottom"/>
          </w:tcPr>
          <w:p w:rsidR="007A4F3D" w:rsidRPr="00227A2E" w:rsidRDefault="007A4F3D" w:rsidP="007A4F3D">
            <w:pPr>
              <w:jc w:val="right"/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</w:pPr>
            <w:r w:rsidRPr="00227A2E">
              <w:rPr>
                <w:rFonts w:ascii="Arial Rounded MT Bold" w:hAnsi="Arial Rounded MT Bold" w:cs="Arial"/>
                <w:color w:val="000000" w:themeColor="text1"/>
                <w:sz w:val="16"/>
                <w:szCs w:val="16"/>
              </w:rPr>
              <w:t>-</w:t>
            </w:r>
          </w:p>
        </w:tc>
      </w:tr>
    </w:tbl>
    <w:p w:rsidR="00C27238" w:rsidRPr="00227A2E" w:rsidRDefault="006839A2" w:rsidP="003025D7">
      <w:pPr>
        <w:tabs>
          <w:tab w:val="left" w:pos="1701"/>
        </w:tabs>
        <w:spacing w:after="0"/>
        <w:jc w:val="both"/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</w:pPr>
      <w:r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 xml:space="preserve">       </w:t>
      </w:r>
      <w:r w:rsidR="00A20E9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Fonte: Pesquisa de campo (</w:t>
      </w:r>
      <w:r w:rsidR="006440B8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novembro</w:t>
      </w:r>
      <w:r w:rsidR="001E7434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/</w:t>
      </w:r>
      <w:r w:rsidR="00A20E97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2020)</w:t>
      </w:r>
      <w:r w:rsidR="0062789B" w:rsidRPr="00227A2E">
        <w:rPr>
          <w:rFonts w:ascii="Arial Rounded MT Bold" w:eastAsia="Yu Gothic Medium" w:hAnsi="Arial Rounded MT Bold" w:cs="Segoe UI"/>
          <w:color w:val="000000" w:themeColor="text1"/>
          <w:sz w:val="20"/>
          <w:szCs w:val="20"/>
        </w:rPr>
        <w:t>.</w:t>
      </w:r>
    </w:p>
    <w:sectPr w:rsidR="00C27238" w:rsidRPr="00227A2E" w:rsidSect="005A151B">
      <w:headerReference w:type="default" r:id="rId49"/>
      <w:footerReference w:type="default" r:id="rId50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2E0" w:rsidRDefault="009062E0" w:rsidP="002A0D28">
      <w:pPr>
        <w:spacing w:after="0" w:line="240" w:lineRule="auto"/>
      </w:pPr>
      <w:r>
        <w:separator/>
      </w:r>
    </w:p>
  </w:endnote>
  <w:endnote w:type="continuationSeparator" w:id="0">
    <w:p w:rsidR="009062E0" w:rsidRDefault="009062E0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A67" w:rsidRPr="009A3EDB" w:rsidRDefault="00E36A67" w:rsidP="002031A5">
    <w:pPr>
      <w:pStyle w:val="Rodap"/>
      <w:jc w:val="center"/>
      <w:rPr>
        <w:rFonts w:ascii="Arial Rounded MT Bold" w:eastAsia="Yu Gothic Medium" w:hAnsi="Arial Rounded MT Bold" w:cs="Segoe UI"/>
        <w:b/>
        <w:sz w:val="16"/>
        <w:szCs w:val="16"/>
      </w:rPr>
    </w:pPr>
    <w:r w:rsidRPr="009A3EDB">
      <w:rPr>
        <w:rFonts w:ascii="Arial Rounded MT Bold" w:eastAsia="Yu Gothic Medium" w:hAnsi="Arial Rounded MT Bold" w:cs="Segoe UI"/>
        <w:b/>
        <w:sz w:val="16"/>
        <w:szCs w:val="16"/>
      </w:rPr>
      <w:t>Sábio é aquele que conhece os limites da própria ignorância</w:t>
    </w:r>
  </w:p>
  <w:p w:rsidR="00E36A67" w:rsidRPr="009A3EDB" w:rsidRDefault="00E36A67" w:rsidP="00D92C16">
    <w:pPr>
      <w:pStyle w:val="Rodap"/>
      <w:jc w:val="center"/>
      <w:rPr>
        <w:rFonts w:ascii="Arial Rounded MT Bold" w:eastAsia="Yu Gothic Medium" w:hAnsi="Arial Rounded MT Bold" w:cs="Segoe UI"/>
        <w:b/>
        <w:sz w:val="16"/>
        <w:szCs w:val="16"/>
      </w:rPr>
    </w:pPr>
    <w:r w:rsidRPr="009A3EDB">
      <w:rPr>
        <w:rFonts w:ascii="Arial Rounded MT Bold" w:eastAsia="Yu Gothic Medium" w:hAnsi="Arial Rounded MT Bold" w:cs="Segoe UI"/>
        <w:sz w:val="16"/>
        <w:szCs w:val="16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2E0" w:rsidRDefault="009062E0" w:rsidP="002A0D28">
      <w:pPr>
        <w:spacing w:after="0" w:line="240" w:lineRule="auto"/>
      </w:pPr>
      <w:r>
        <w:separator/>
      </w:r>
    </w:p>
  </w:footnote>
  <w:footnote w:type="continuationSeparator" w:id="0">
    <w:p w:rsidR="009062E0" w:rsidRDefault="009062E0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E36A67" w:rsidRDefault="00E36A67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924642</wp:posOffset>
                  </wp:positionH>
                  <wp:positionV relativeFrom="paragraph">
                    <wp:posOffset>-105831</wp:posOffset>
                  </wp:positionV>
                  <wp:extent cx="4726380" cy="1001387"/>
                  <wp:effectExtent l="0" t="0" r="0" b="889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6380" cy="1001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6A67" w:rsidRPr="003025D7" w:rsidRDefault="00E36A67" w:rsidP="003025D7">
                              <w:pPr>
                                <w:spacing w:after="0"/>
                                <w:jc w:val="center"/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:rsidR="00E36A67" w:rsidRPr="003025D7" w:rsidRDefault="00E36A67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64CB8">
                                <w:rPr>
                                  <w:rFonts w:ascii="Arial Rounded MT Bold" w:eastAsia="Yu Gothic Medium" w:hAnsi="Arial Rounded MT Bold" w:cs="Segoe UI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:rsidR="00E36A67" w:rsidRPr="003025D7" w:rsidRDefault="00E36A67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Departamento de Ciências Econômicas</w:t>
                              </w:r>
                            </w:p>
                            <w:p w:rsidR="00E36A67" w:rsidRPr="003025D7" w:rsidRDefault="00E36A67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Ilha Grande de Santa Isabel</w:t>
                              </w:r>
                            </w:p>
                            <w:p w:rsidR="00E36A67" w:rsidRPr="003025D7" w:rsidRDefault="00E36A67" w:rsidP="003025D7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3025D7">
                                <w:rPr>
                                  <w:rFonts w:ascii="Cambria Math" w:eastAsia="Yu Gothic Medium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 xml:space="preserve"> - respons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 Emoji"/>
                                  <w:b/>
                                  <w:sz w:val="20"/>
                                  <w:szCs w:val="20"/>
                                </w:rPr>
                                <w:t>á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vel t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 Emoji"/>
                                  <w:b/>
                                  <w:sz w:val="20"/>
                                  <w:szCs w:val="20"/>
                                </w:rPr>
                                <w:t>é</w:t>
                              </w:r>
                              <w:r w:rsidRPr="003025D7">
                                <w:rPr>
                                  <w:rFonts w:ascii="Arial Rounded MT Bold" w:eastAsia="Yu Gothic Medium" w:hAnsi="Arial Rounded MT Bold" w:cs="Segoe UI"/>
                                  <w:b/>
                                  <w:sz w:val="20"/>
                                  <w:szCs w:val="20"/>
                                </w:rPr>
                                <w:t>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8.35pt;width:372.15pt;height:7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PaggIAABA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" stroked="f">
                  <v:textbox>
                    <w:txbxContent>
                      <w:p w:rsidR="00E36A67" w:rsidRPr="003025D7" w:rsidRDefault="00E36A67" w:rsidP="003025D7">
                        <w:pPr>
                          <w:spacing w:after="0"/>
                          <w:jc w:val="center"/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</w:pP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:rsidR="00E36A67" w:rsidRPr="003025D7" w:rsidRDefault="00E36A67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</w:pPr>
                        <w:r w:rsidRPr="00164CB8">
                          <w:rPr>
                            <w:rFonts w:ascii="Arial Rounded MT Bold" w:eastAsia="Yu Gothic Medium" w:hAnsi="Arial Rounded MT Bold" w:cs="Segoe UI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:rsidR="00E36A67" w:rsidRPr="003025D7" w:rsidRDefault="00E36A67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</w:pP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Departamento de Ciências Econômicas</w:t>
                        </w:r>
                      </w:p>
                      <w:p w:rsidR="00E36A67" w:rsidRPr="003025D7" w:rsidRDefault="00E36A67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</w:pP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Índices da Cesta Básica do Litoral do Piauí – Ilha Grande de Santa Isabel</w:t>
                        </w:r>
                      </w:p>
                      <w:p w:rsidR="00E36A67" w:rsidRPr="003025D7" w:rsidRDefault="00E36A67" w:rsidP="003025D7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</w:pP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 xml:space="preserve">Prof. </w:t>
                        </w:r>
                        <w:proofErr w:type="spellStart"/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MSc</w:t>
                        </w:r>
                        <w:proofErr w:type="spellEnd"/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. Moacyr Ferraz do Lago</w:t>
                        </w:r>
                        <w:r w:rsidRPr="003025D7">
                          <w:rPr>
                            <w:rFonts w:ascii="Cambria Math" w:eastAsia="Yu Gothic Medium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 xml:space="preserve"> - respons</w:t>
                        </w:r>
                        <w:r w:rsidRPr="003025D7">
                          <w:rPr>
                            <w:rFonts w:ascii="Arial Rounded MT Bold" w:eastAsia="Yu Gothic Medium" w:hAnsi="Arial Rounded MT Bold" w:cs="Segoe UI Emoji"/>
                            <w:b/>
                            <w:sz w:val="20"/>
                            <w:szCs w:val="20"/>
                          </w:rPr>
                          <w:t>á</w:t>
                        </w: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vel t</w:t>
                        </w:r>
                        <w:r w:rsidRPr="003025D7">
                          <w:rPr>
                            <w:rFonts w:ascii="Arial Rounded MT Bold" w:eastAsia="Yu Gothic Medium" w:hAnsi="Arial Rounded MT Bold" w:cs="Segoe UI Emoji"/>
                            <w:b/>
                            <w:sz w:val="20"/>
                            <w:szCs w:val="20"/>
                          </w:rPr>
                          <w:t>é</w:t>
                        </w:r>
                        <w:r w:rsidRPr="003025D7">
                          <w:rPr>
                            <w:rFonts w:ascii="Arial Rounded MT Bold" w:eastAsia="Yu Gothic Medium" w:hAnsi="Arial Rounded MT Bold" w:cs="Segoe UI"/>
                            <w:b/>
                            <w:sz w:val="20"/>
                            <w:szCs w:val="20"/>
                          </w:rPr>
                          <w:t>cnico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6A67" w:rsidRDefault="00282B31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25pt;height:65.4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1023967" r:id="rId2"/>
                                </w:object>
                              </w:r>
                              <w:r w:rsidR="00E36A67"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51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9F5C41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E36A67" w:rsidRDefault="00282B31">
                        <w:r>
                          <w:object w:dxaOrig="13348" w:dyaOrig="16187">
                            <v:shape id="_x0000_i1025" type="#_x0000_t75" style="width:54.25pt;height:65.45pt" o:ole="" fillcolor="window">
                              <v:imagedata r:id="rId4" o:title=""/>
                            </v:shape>
                            <o:OLEObject Type="Embed" ProgID="PBrush" ShapeID="_x0000_i1025" DrawAspect="Content" ObjectID="_1670814264" r:id="rId5"/>
                          </w:object>
                        </w:r>
                        <w:r w:rsidR="00E36A67"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51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E36A67" w:rsidRDefault="00E36A67">
        <w:pPr>
          <w:pStyle w:val="Cabealho"/>
          <w:jc w:val="right"/>
        </w:pPr>
      </w:p>
      <w:p w:rsidR="00E36A67" w:rsidRDefault="00E36A67">
        <w:pPr>
          <w:pStyle w:val="Cabealho"/>
          <w:jc w:val="right"/>
        </w:pPr>
        <w:r>
          <w:t xml:space="preserve">  </w:t>
        </w:r>
      </w:p>
      <w:p w:rsidR="00E36A67" w:rsidRDefault="00E36A67">
        <w:pPr>
          <w:pStyle w:val="Cabealho"/>
          <w:jc w:val="right"/>
        </w:pPr>
        <w:r>
          <w:t xml:space="preserve"> </w:t>
        </w:r>
      </w:p>
      <w:p w:rsidR="00E36A67" w:rsidRDefault="009062E0" w:rsidP="001610B9">
        <w:pPr>
          <w:pStyle w:val="Cabealho"/>
          <w:jc w:val="right"/>
        </w:pPr>
      </w:p>
    </w:sdtContent>
  </w:sdt>
  <w:p w:rsidR="00E36A67" w:rsidRDefault="00E36A67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E36A67" w:rsidRPr="004A66AD" w:rsidRDefault="00E36A67" w:rsidP="001610B9">
    <w:pPr>
      <w:pStyle w:val="Cabealho"/>
      <w:jc w:val="right"/>
      <w:rPr>
        <w:rFonts w:ascii="Yu Gothic Medium" w:eastAsia="Yu Gothic Medium" w:hAnsi="Yu Gothic Medium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7B8"/>
    <w:rsid w:val="0000680B"/>
    <w:rsid w:val="00011F23"/>
    <w:rsid w:val="00015318"/>
    <w:rsid w:val="00015413"/>
    <w:rsid w:val="00017A17"/>
    <w:rsid w:val="00017D80"/>
    <w:rsid w:val="000203BE"/>
    <w:rsid w:val="0002071E"/>
    <w:rsid w:val="00022B73"/>
    <w:rsid w:val="000327A4"/>
    <w:rsid w:val="00037034"/>
    <w:rsid w:val="0004185D"/>
    <w:rsid w:val="00043550"/>
    <w:rsid w:val="00045E48"/>
    <w:rsid w:val="00046B7A"/>
    <w:rsid w:val="0005212B"/>
    <w:rsid w:val="00052F31"/>
    <w:rsid w:val="00053724"/>
    <w:rsid w:val="00055BF9"/>
    <w:rsid w:val="00057BBD"/>
    <w:rsid w:val="00060C71"/>
    <w:rsid w:val="00061635"/>
    <w:rsid w:val="00062BC5"/>
    <w:rsid w:val="00063285"/>
    <w:rsid w:val="00064AC4"/>
    <w:rsid w:val="000741FE"/>
    <w:rsid w:val="00075B2F"/>
    <w:rsid w:val="00076B62"/>
    <w:rsid w:val="00077292"/>
    <w:rsid w:val="00077BBC"/>
    <w:rsid w:val="00083480"/>
    <w:rsid w:val="000842A2"/>
    <w:rsid w:val="0008589E"/>
    <w:rsid w:val="00087B83"/>
    <w:rsid w:val="00092BC9"/>
    <w:rsid w:val="00093070"/>
    <w:rsid w:val="000937EC"/>
    <w:rsid w:val="000939C8"/>
    <w:rsid w:val="00094363"/>
    <w:rsid w:val="000A1066"/>
    <w:rsid w:val="000A633F"/>
    <w:rsid w:val="000A6E77"/>
    <w:rsid w:val="000A7E25"/>
    <w:rsid w:val="000B2DA9"/>
    <w:rsid w:val="000B2DC3"/>
    <w:rsid w:val="000B4E0B"/>
    <w:rsid w:val="000C1408"/>
    <w:rsid w:val="000C626A"/>
    <w:rsid w:val="000D178A"/>
    <w:rsid w:val="000D2140"/>
    <w:rsid w:val="000D2677"/>
    <w:rsid w:val="000D4256"/>
    <w:rsid w:val="000D60A8"/>
    <w:rsid w:val="000E0B5A"/>
    <w:rsid w:val="000E2F76"/>
    <w:rsid w:val="000E66F6"/>
    <w:rsid w:val="000E6E06"/>
    <w:rsid w:val="000F05FF"/>
    <w:rsid w:val="000F1F24"/>
    <w:rsid w:val="000F2A6E"/>
    <w:rsid w:val="000F6476"/>
    <w:rsid w:val="000F6981"/>
    <w:rsid w:val="000F6D6B"/>
    <w:rsid w:val="001005F4"/>
    <w:rsid w:val="00102D22"/>
    <w:rsid w:val="00103870"/>
    <w:rsid w:val="0011349D"/>
    <w:rsid w:val="00113DF9"/>
    <w:rsid w:val="00114B77"/>
    <w:rsid w:val="00120D2B"/>
    <w:rsid w:val="00126FC0"/>
    <w:rsid w:val="00130A4E"/>
    <w:rsid w:val="00132F0D"/>
    <w:rsid w:val="00135089"/>
    <w:rsid w:val="001351F9"/>
    <w:rsid w:val="00135ABD"/>
    <w:rsid w:val="00140DB2"/>
    <w:rsid w:val="0014235A"/>
    <w:rsid w:val="00144B86"/>
    <w:rsid w:val="00153FA6"/>
    <w:rsid w:val="00153FEF"/>
    <w:rsid w:val="00160262"/>
    <w:rsid w:val="001610B9"/>
    <w:rsid w:val="00164CB8"/>
    <w:rsid w:val="00164F68"/>
    <w:rsid w:val="001677D9"/>
    <w:rsid w:val="00167D1A"/>
    <w:rsid w:val="00171A10"/>
    <w:rsid w:val="001773BD"/>
    <w:rsid w:val="00177640"/>
    <w:rsid w:val="001804E7"/>
    <w:rsid w:val="00181C84"/>
    <w:rsid w:val="0018498C"/>
    <w:rsid w:val="001878B1"/>
    <w:rsid w:val="00190E73"/>
    <w:rsid w:val="00191638"/>
    <w:rsid w:val="001940B9"/>
    <w:rsid w:val="001978D0"/>
    <w:rsid w:val="0019791E"/>
    <w:rsid w:val="001A0430"/>
    <w:rsid w:val="001A3166"/>
    <w:rsid w:val="001A6039"/>
    <w:rsid w:val="001A6BC0"/>
    <w:rsid w:val="001A7FD2"/>
    <w:rsid w:val="001B6681"/>
    <w:rsid w:val="001B7289"/>
    <w:rsid w:val="001C0083"/>
    <w:rsid w:val="001C04BB"/>
    <w:rsid w:val="001C19F8"/>
    <w:rsid w:val="001C1B21"/>
    <w:rsid w:val="001C25AA"/>
    <w:rsid w:val="001C3A01"/>
    <w:rsid w:val="001C4FA5"/>
    <w:rsid w:val="001C5A79"/>
    <w:rsid w:val="001C62CC"/>
    <w:rsid w:val="001D0524"/>
    <w:rsid w:val="001D12A6"/>
    <w:rsid w:val="001D1319"/>
    <w:rsid w:val="001D1FFC"/>
    <w:rsid w:val="001D7B6D"/>
    <w:rsid w:val="001E7432"/>
    <w:rsid w:val="001E7434"/>
    <w:rsid w:val="001F0FF6"/>
    <w:rsid w:val="001F2D51"/>
    <w:rsid w:val="001F3AF4"/>
    <w:rsid w:val="001F5812"/>
    <w:rsid w:val="001F587D"/>
    <w:rsid w:val="001F6327"/>
    <w:rsid w:val="001F6F65"/>
    <w:rsid w:val="001F790D"/>
    <w:rsid w:val="002031A5"/>
    <w:rsid w:val="002036AB"/>
    <w:rsid w:val="002070B7"/>
    <w:rsid w:val="00210CDA"/>
    <w:rsid w:val="00215FB1"/>
    <w:rsid w:val="002164CE"/>
    <w:rsid w:val="0022554E"/>
    <w:rsid w:val="00225710"/>
    <w:rsid w:val="00225D3F"/>
    <w:rsid w:val="00225D8B"/>
    <w:rsid w:val="00226A20"/>
    <w:rsid w:val="00227325"/>
    <w:rsid w:val="00227A2E"/>
    <w:rsid w:val="00234E4A"/>
    <w:rsid w:val="00235539"/>
    <w:rsid w:val="00255241"/>
    <w:rsid w:val="00256901"/>
    <w:rsid w:val="00257173"/>
    <w:rsid w:val="00261624"/>
    <w:rsid w:val="00261A4C"/>
    <w:rsid w:val="0026356A"/>
    <w:rsid w:val="00272D36"/>
    <w:rsid w:val="00274222"/>
    <w:rsid w:val="00274C86"/>
    <w:rsid w:val="00275C28"/>
    <w:rsid w:val="002775EC"/>
    <w:rsid w:val="00281544"/>
    <w:rsid w:val="00282B31"/>
    <w:rsid w:val="0028660D"/>
    <w:rsid w:val="00286BE5"/>
    <w:rsid w:val="00286CB5"/>
    <w:rsid w:val="002877AF"/>
    <w:rsid w:val="00290C4C"/>
    <w:rsid w:val="00291CA7"/>
    <w:rsid w:val="002A0D28"/>
    <w:rsid w:val="002A1E2C"/>
    <w:rsid w:val="002A21A3"/>
    <w:rsid w:val="002A7B06"/>
    <w:rsid w:val="002A7FF7"/>
    <w:rsid w:val="002B2032"/>
    <w:rsid w:val="002B57AA"/>
    <w:rsid w:val="002B785D"/>
    <w:rsid w:val="002C0532"/>
    <w:rsid w:val="002C093B"/>
    <w:rsid w:val="002C1E22"/>
    <w:rsid w:val="002C3B03"/>
    <w:rsid w:val="002C4557"/>
    <w:rsid w:val="002C4D26"/>
    <w:rsid w:val="002C5A60"/>
    <w:rsid w:val="002D06FB"/>
    <w:rsid w:val="002D2E17"/>
    <w:rsid w:val="002D3CF2"/>
    <w:rsid w:val="002D5591"/>
    <w:rsid w:val="002E4F52"/>
    <w:rsid w:val="002F0D3C"/>
    <w:rsid w:val="002F56E1"/>
    <w:rsid w:val="002F6EDD"/>
    <w:rsid w:val="002F7CEA"/>
    <w:rsid w:val="00300072"/>
    <w:rsid w:val="003025D7"/>
    <w:rsid w:val="0030496E"/>
    <w:rsid w:val="00304F9F"/>
    <w:rsid w:val="00305D86"/>
    <w:rsid w:val="00310A66"/>
    <w:rsid w:val="00312E4C"/>
    <w:rsid w:val="00313A7D"/>
    <w:rsid w:val="00317DEC"/>
    <w:rsid w:val="00317ED0"/>
    <w:rsid w:val="0032079C"/>
    <w:rsid w:val="003227B8"/>
    <w:rsid w:val="00322842"/>
    <w:rsid w:val="003234EC"/>
    <w:rsid w:val="0032386B"/>
    <w:rsid w:val="003302C9"/>
    <w:rsid w:val="00331064"/>
    <w:rsid w:val="00340CD7"/>
    <w:rsid w:val="003444A0"/>
    <w:rsid w:val="00352398"/>
    <w:rsid w:val="0035330E"/>
    <w:rsid w:val="00357EF5"/>
    <w:rsid w:val="003652DD"/>
    <w:rsid w:val="00375F93"/>
    <w:rsid w:val="00380E22"/>
    <w:rsid w:val="00383189"/>
    <w:rsid w:val="003834F4"/>
    <w:rsid w:val="00383504"/>
    <w:rsid w:val="00386561"/>
    <w:rsid w:val="00391579"/>
    <w:rsid w:val="00393400"/>
    <w:rsid w:val="0039417E"/>
    <w:rsid w:val="0039444C"/>
    <w:rsid w:val="00394CD1"/>
    <w:rsid w:val="00395E18"/>
    <w:rsid w:val="0039662A"/>
    <w:rsid w:val="0039794C"/>
    <w:rsid w:val="003A0992"/>
    <w:rsid w:val="003A0BC7"/>
    <w:rsid w:val="003A0BD6"/>
    <w:rsid w:val="003A2002"/>
    <w:rsid w:val="003A2739"/>
    <w:rsid w:val="003A4947"/>
    <w:rsid w:val="003A66E7"/>
    <w:rsid w:val="003B082B"/>
    <w:rsid w:val="003B1F8C"/>
    <w:rsid w:val="003B62BC"/>
    <w:rsid w:val="003C1ED4"/>
    <w:rsid w:val="003C276F"/>
    <w:rsid w:val="003C6A14"/>
    <w:rsid w:val="003D3A55"/>
    <w:rsid w:val="003D622A"/>
    <w:rsid w:val="003E0BDC"/>
    <w:rsid w:val="003E1393"/>
    <w:rsid w:val="003E3C43"/>
    <w:rsid w:val="003E5D1C"/>
    <w:rsid w:val="003E67CF"/>
    <w:rsid w:val="003E7BCE"/>
    <w:rsid w:val="003F0792"/>
    <w:rsid w:val="003F09C3"/>
    <w:rsid w:val="003F172F"/>
    <w:rsid w:val="003F277F"/>
    <w:rsid w:val="003F4684"/>
    <w:rsid w:val="003F5A34"/>
    <w:rsid w:val="00400C9D"/>
    <w:rsid w:val="00403673"/>
    <w:rsid w:val="004038A3"/>
    <w:rsid w:val="00406D74"/>
    <w:rsid w:val="00407535"/>
    <w:rsid w:val="0040799F"/>
    <w:rsid w:val="00412BE5"/>
    <w:rsid w:val="00415219"/>
    <w:rsid w:val="004153F5"/>
    <w:rsid w:val="00416D6C"/>
    <w:rsid w:val="00423611"/>
    <w:rsid w:val="00432B3B"/>
    <w:rsid w:val="004367BE"/>
    <w:rsid w:val="00437A75"/>
    <w:rsid w:val="00442169"/>
    <w:rsid w:val="00444EAF"/>
    <w:rsid w:val="00445E84"/>
    <w:rsid w:val="004522B1"/>
    <w:rsid w:val="00454881"/>
    <w:rsid w:val="00454D40"/>
    <w:rsid w:val="004553B8"/>
    <w:rsid w:val="004628B1"/>
    <w:rsid w:val="00466922"/>
    <w:rsid w:val="0047314F"/>
    <w:rsid w:val="00473F36"/>
    <w:rsid w:val="00474A07"/>
    <w:rsid w:val="00486372"/>
    <w:rsid w:val="00486FA0"/>
    <w:rsid w:val="00490B75"/>
    <w:rsid w:val="0049305D"/>
    <w:rsid w:val="00495463"/>
    <w:rsid w:val="004972AF"/>
    <w:rsid w:val="004A3C3D"/>
    <w:rsid w:val="004A4387"/>
    <w:rsid w:val="004A66AD"/>
    <w:rsid w:val="004B18C9"/>
    <w:rsid w:val="004C43EE"/>
    <w:rsid w:val="004C78FE"/>
    <w:rsid w:val="004D1796"/>
    <w:rsid w:val="004D2BA1"/>
    <w:rsid w:val="004D2F9F"/>
    <w:rsid w:val="004D4FF2"/>
    <w:rsid w:val="004D7467"/>
    <w:rsid w:val="004E3425"/>
    <w:rsid w:val="004E4BBD"/>
    <w:rsid w:val="004F43FD"/>
    <w:rsid w:val="004F5FF8"/>
    <w:rsid w:val="004F673E"/>
    <w:rsid w:val="004F7123"/>
    <w:rsid w:val="0050713F"/>
    <w:rsid w:val="00510897"/>
    <w:rsid w:val="0052273E"/>
    <w:rsid w:val="00522999"/>
    <w:rsid w:val="00526261"/>
    <w:rsid w:val="00530866"/>
    <w:rsid w:val="00530E35"/>
    <w:rsid w:val="0054194F"/>
    <w:rsid w:val="0054319A"/>
    <w:rsid w:val="0054417B"/>
    <w:rsid w:val="00546987"/>
    <w:rsid w:val="00551DF1"/>
    <w:rsid w:val="0055245F"/>
    <w:rsid w:val="0055508F"/>
    <w:rsid w:val="00555B0C"/>
    <w:rsid w:val="005574E9"/>
    <w:rsid w:val="00557560"/>
    <w:rsid w:val="0056270A"/>
    <w:rsid w:val="00562BD1"/>
    <w:rsid w:val="00567FFB"/>
    <w:rsid w:val="0057059A"/>
    <w:rsid w:val="005754C1"/>
    <w:rsid w:val="005828D1"/>
    <w:rsid w:val="00582F2A"/>
    <w:rsid w:val="0058516B"/>
    <w:rsid w:val="00586CC6"/>
    <w:rsid w:val="00586E24"/>
    <w:rsid w:val="00591535"/>
    <w:rsid w:val="005A01FF"/>
    <w:rsid w:val="005A151B"/>
    <w:rsid w:val="005A28D6"/>
    <w:rsid w:val="005A6094"/>
    <w:rsid w:val="005B1D35"/>
    <w:rsid w:val="005B562A"/>
    <w:rsid w:val="005B7069"/>
    <w:rsid w:val="005B720F"/>
    <w:rsid w:val="005C0630"/>
    <w:rsid w:val="005C175E"/>
    <w:rsid w:val="005C1C68"/>
    <w:rsid w:val="005C23C0"/>
    <w:rsid w:val="005C26E1"/>
    <w:rsid w:val="005C33A0"/>
    <w:rsid w:val="005C3BF3"/>
    <w:rsid w:val="005C418A"/>
    <w:rsid w:val="005C470A"/>
    <w:rsid w:val="005C591A"/>
    <w:rsid w:val="005C79BD"/>
    <w:rsid w:val="005D08D8"/>
    <w:rsid w:val="005D2425"/>
    <w:rsid w:val="005D2478"/>
    <w:rsid w:val="005D296A"/>
    <w:rsid w:val="005D31FC"/>
    <w:rsid w:val="005D554F"/>
    <w:rsid w:val="005E090C"/>
    <w:rsid w:val="005E0BBA"/>
    <w:rsid w:val="005E24F9"/>
    <w:rsid w:val="005E636D"/>
    <w:rsid w:val="005F110E"/>
    <w:rsid w:val="005F1E10"/>
    <w:rsid w:val="005F4154"/>
    <w:rsid w:val="005F548D"/>
    <w:rsid w:val="005F5E03"/>
    <w:rsid w:val="00601D34"/>
    <w:rsid w:val="00602593"/>
    <w:rsid w:val="006062C7"/>
    <w:rsid w:val="006111E3"/>
    <w:rsid w:val="00611459"/>
    <w:rsid w:val="006116C6"/>
    <w:rsid w:val="00615260"/>
    <w:rsid w:val="006168CC"/>
    <w:rsid w:val="0061791E"/>
    <w:rsid w:val="0062253E"/>
    <w:rsid w:val="006239EB"/>
    <w:rsid w:val="00626541"/>
    <w:rsid w:val="0062789B"/>
    <w:rsid w:val="00627C80"/>
    <w:rsid w:val="00627F21"/>
    <w:rsid w:val="00630ED5"/>
    <w:rsid w:val="0063229A"/>
    <w:rsid w:val="0063631A"/>
    <w:rsid w:val="00640482"/>
    <w:rsid w:val="00641973"/>
    <w:rsid w:val="00643E8F"/>
    <w:rsid w:val="006440B8"/>
    <w:rsid w:val="006537DC"/>
    <w:rsid w:val="00653A27"/>
    <w:rsid w:val="00655287"/>
    <w:rsid w:val="006553E3"/>
    <w:rsid w:val="006568BC"/>
    <w:rsid w:val="006608DD"/>
    <w:rsid w:val="00661BF3"/>
    <w:rsid w:val="006644BA"/>
    <w:rsid w:val="00664952"/>
    <w:rsid w:val="006666EF"/>
    <w:rsid w:val="00670617"/>
    <w:rsid w:val="006713AE"/>
    <w:rsid w:val="006751C2"/>
    <w:rsid w:val="006778F4"/>
    <w:rsid w:val="00677928"/>
    <w:rsid w:val="00681633"/>
    <w:rsid w:val="00681BDF"/>
    <w:rsid w:val="0068276B"/>
    <w:rsid w:val="006839A2"/>
    <w:rsid w:val="0068584E"/>
    <w:rsid w:val="00687DFB"/>
    <w:rsid w:val="00690858"/>
    <w:rsid w:val="00691C8D"/>
    <w:rsid w:val="006930D5"/>
    <w:rsid w:val="00694413"/>
    <w:rsid w:val="00695F54"/>
    <w:rsid w:val="006A1AF9"/>
    <w:rsid w:val="006A244C"/>
    <w:rsid w:val="006A3D16"/>
    <w:rsid w:val="006A3D76"/>
    <w:rsid w:val="006B17DC"/>
    <w:rsid w:val="006B44F2"/>
    <w:rsid w:val="006B5500"/>
    <w:rsid w:val="006B73E4"/>
    <w:rsid w:val="006C1531"/>
    <w:rsid w:val="006C5104"/>
    <w:rsid w:val="006D24FF"/>
    <w:rsid w:val="006D3894"/>
    <w:rsid w:val="006D44E3"/>
    <w:rsid w:val="006E025A"/>
    <w:rsid w:val="006E4749"/>
    <w:rsid w:val="006E63FD"/>
    <w:rsid w:val="006E64FE"/>
    <w:rsid w:val="006E654F"/>
    <w:rsid w:val="006E6CF6"/>
    <w:rsid w:val="006F096D"/>
    <w:rsid w:val="006F0F5B"/>
    <w:rsid w:val="006F4DA6"/>
    <w:rsid w:val="0070743F"/>
    <w:rsid w:val="00707998"/>
    <w:rsid w:val="00712630"/>
    <w:rsid w:val="00713FD2"/>
    <w:rsid w:val="00723AC7"/>
    <w:rsid w:val="00727B7C"/>
    <w:rsid w:val="007352D8"/>
    <w:rsid w:val="00737B2B"/>
    <w:rsid w:val="00740F8C"/>
    <w:rsid w:val="007411DA"/>
    <w:rsid w:val="007419BA"/>
    <w:rsid w:val="0074556D"/>
    <w:rsid w:val="00750242"/>
    <w:rsid w:val="00750EE5"/>
    <w:rsid w:val="00752509"/>
    <w:rsid w:val="007546DA"/>
    <w:rsid w:val="007566C1"/>
    <w:rsid w:val="00766210"/>
    <w:rsid w:val="007665E5"/>
    <w:rsid w:val="00766C0F"/>
    <w:rsid w:val="007760FE"/>
    <w:rsid w:val="00776BEB"/>
    <w:rsid w:val="0077755A"/>
    <w:rsid w:val="007777C8"/>
    <w:rsid w:val="007830C5"/>
    <w:rsid w:val="007844EB"/>
    <w:rsid w:val="00784B8F"/>
    <w:rsid w:val="00785545"/>
    <w:rsid w:val="00786A78"/>
    <w:rsid w:val="00786C3D"/>
    <w:rsid w:val="007919F8"/>
    <w:rsid w:val="00791D1F"/>
    <w:rsid w:val="00794BA6"/>
    <w:rsid w:val="00795C54"/>
    <w:rsid w:val="00795EB6"/>
    <w:rsid w:val="00796A9C"/>
    <w:rsid w:val="007A254F"/>
    <w:rsid w:val="007A272D"/>
    <w:rsid w:val="007A275B"/>
    <w:rsid w:val="007A2AA5"/>
    <w:rsid w:val="007A4141"/>
    <w:rsid w:val="007A4F3D"/>
    <w:rsid w:val="007A5D55"/>
    <w:rsid w:val="007A6F99"/>
    <w:rsid w:val="007B1659"/>
    <w:rsid w:val="007B450D"/>
    <w:rsid w:val="007C28AB"/>
    <w:rsid w:val="007C4D15"/>
    <w:rsid w:val="007C7E3F"/>
    <w:rsid w:val="007D3DA6"/>
    <w:rsid w:val="007D5DDB"/>
    <w:rsid w:val="007E53EA"/>
    <w:rsid w:val="007E55F6"/>
    <w:rsid w:val="007F0282"/>
    <w:rsid w:val="007F04EA"/>
    <w:rsid w:val="007F0DC3"/>
    <w:rsid w:val="007F5EB5"/>
    <w:rsid w:val="007F6312"/>
    <w:rsid w:val="007F6397"/>
    <w:rsid w:val="007F658A"/>
    <w:rsid w:val="007F698F"/>
    <w:rsid w:val="007F7945"/>
    <w:rsid w:val="00801225"/>
    <w:rsid w:val="00802D7F"/>
    <w:rsid w:val="0080442D"/>
    <w:rsid w:val="00807CBE"/>
    <w:rsid w:val="00807E69"/>
    <w:rsid w:val="008109B5"/>
    <w:rsid w:val="00816240"/>
    <w:rsid w:val="00817094"/>
    <w:rsid w:val="0082135D"/>
    <w:rsid w:val="0082202D"/>
    <w:rsid w:val="00822CE5"/>
    <w:rsid w:val="0082628B"/>
    <w:rsid w:val="008273EA"/>
    <w:rsid w:val="00827E66"/>
    <w:rsid w:val="0083122A"/>
    <w:rsid w:val="008313A6"/>
    <w:rsid w:val="00832CED"/>
    <w:rsid w:val="00844353"/>
    <w:rsid w:val="00844686"/>
    <w:rsid w:val="008452F1"/>
    <w:rsid w:val="0084597C"/>
    <w:rsid w:val="00851531"/>
    <w:rsid w:val="00851D7C"/>
    <w:rsid w:val="00855198"/>
    <w:rsid w:val="00857765"/>
    <w:rsid w:val="00862019"/>
    <w:rsid w:val="00862E39"/>
    <w:rsid w:val="00865553"/>
    <w:rsid w:val="00865AA4"/>
    <w:rsid w:val="008673DF"/>
    <w:rsid w:val="0087076E"/>
    <w:rsid w:val="00870934"/>
    <w:rsid w:val="00872218"/>
    <w:rsid w:val="00880DF0"/>
    <w:rsid w:val="00886320"/>
    <w:rsid w:val="00890F06"/>
    <w:rsid w:val="00891096"/>
    <w:rsid w:val="00891FC9"/>
    <w:rsid w:val="008927BA"/>
    <w:rsid w:val="00897E55"/>
    <w:rsid w:val="008A1A13"/>
    <w:rsid w:val="008A2FD5"/>
    <w:rsid w:val="008A3F75"/>
    <w:rsid w:val="008A5763"/>
    <w:rsid w:val="008A739A"/>
    <w:rsid w:val="008C2D04"/>
    <w:rsid w:val="008C30EC"/>
    <w:rsid w:val="008C5CA4"/>
    <w:rsid w:val="008C66A9"/>
    <w:rsid w:val="008C6A53"/>
    <w:rsid w:val="008C6F80"/>
    <w:rsid w:val="008C78C1"/>
    <w:rsid w:val="008C7927"/>
    <w:rsid w:val="008D1BDD"/>
    <w:rsid w:val="008E2ECC"/>
    <w:rsid w:val="008E40F2"/>
    <w:rsid w:val="008E6506"/>
    <w:rsid w:val="008E688A"/>
    <w:rsid w:val="008F0265"/>
    <w:rsid w:val="008F0F7E"/>
    <w:rsid w:val="008F25BA"/>
    <w:rsid w:val="008F2622"/>
    <w:rsid w:val="008F279B"/>
    <w:rsid w:val="008F314E"/>
    <w:rsid w:val="008F53D3"/>
    <w:rsid w:val="00900A7D"/>
    <w:rsid w:val="009062E0"/>
    <w:rsid w:val="00907E87"/>
    <w:rsid w:val="00910F8A"/>
    <w:rsid w:val="00910FF3"/>
    <w:rsid w:val="009118F3"/>
    <w:rsid w:val="0091348F"/>
    <w:rsid w:val="0092498C"/>
    <w:rsid w:val="0092574B"/>
    <w:rsid w:val="009268D1"/>
    <w:rsid w:val="0093052D"/>
    <w:rsid w:val="00930672"/>
    <w:rsid w:val="00931933"/>
    <w:rsid w:val="00933487"/>
    <w:rsid w:val="009365D1"/>
    <w:rsid w:val="00943CD0"/>
    <w:rsid w:val="00945C1A"/>
    <w:rsid w:val="00955B6C"/>
    <w:rsid w:val="00955DEA"/>
    <w:rsid w:val="0095635C"/>
    <w:rsid w:val="009569DB"/>
    <w:rsid w:val="0096219A"/>
    <w:rsid w:val="009648B1"/>
    <w:rsid w:val="009704EF"/>
    <w:rsid w:val="00970B1F"/>
    <w:rsid w:val="00974C91"/>
    <w:rsid w:val="00974F3D"/>
    <w:rsid w:val="00975A73"/>
    <w:rsid w:val="00976980"/>
    <w:rsid w:val="00990DC8"/>
    <w:rsid w:val="009934D0"/>
    <w:rsid w:val="00995543"/>
    <w:rsid w:val="00995D66"/>
    <w:rsid w:val="0099614D"/>
    <w:rsid w:val="00996540"/>
    <w:rsid w:val="009A0E9A"/>
    <w:rsid w:val="009A3EDB"/>
    <w:rsid w:val="009A486F"/>
    <w:rsid w:val="009A4BD1"/>
    <w:rsid w:val="009B2ADF"/>
    <w:rsid w:val="009B4CAD"/>
    <w:rsid w:val="009C03CA"/>
    <w:rsid w:val="009C209C"/>
    <w:rsid w:val="009C293E"/>
    <w:rsid w:val="009C2F75"/>
    <w:rsid w:val="009C3A99"/>
    <w:rsid w:val="009C6350"/>
    <w:rsid w:val="009C6B9B"/>
    <w:rsid w:val="009D254A"/>
    <w:rsid w:val="009D7CEE"/>
    <w:rsid w:val="009E333F"/>
    <w:rsid w:val="009F01B2"/>
    <w:rsid w:val="009F082D"/>
    <w:rsid w:val="009F3602"/>
    <w:rsid w:val="009F74C0"/>
    <w:rsid w:val="009F7AB2"/>
    <w:rsid w:val="00A02216"/>
    <w:rsid w:val="00A073AC"/>
    <w:rsid w:val="00A20E97"/>
    <w:rsid w:val="00A21BD0"/>
    <w:rsid w:val="00A27C50"/>
    <w:rsid w:val="00A27F00"/>
    <w:rsid w:val="00A30D03"/>
    <w:rsid w:val="00A31CAA"/>
    <w:rsid w:val="00A329BD"/>
    <w:rsid w:val="00A3478E"/>
    <w:rsid w:val="00A348BC"/>
    <w:rsid w:val="00A40492"/>
    <w:rsid w:val="00A41487"/>
    <w:rsid w:val="00A43471"/>
    <w:rsid w:val="00A451BE"/>
    <w:rsid w:val="00A46BB3"/>
    <w:rsid w:val="00A5412F"/>
    <w:rsid w:val="00A56258"/>
    <w:rsid w:val="00A56A2A"/>
    <w:rsid w:val="00A573FD"/>
    <w:rsid w:val="00A607B3"/>
    <w:rsid w:val="00A60EF9"/>
    <w:rsid w:val="00A624FC"/>
    <w:rsid w:val="00A6324B"/>
    <w:rsid w:val="00A63D59"/>
    <w:rsid w:val="00A63D5E"/>
    <w:rsid w:val="00A65CA7"/>
    <w:rsid w:val="00A67647"/>
    <w:rsid w:val="00A677F2"/>
    <w:rsid w:val="00A700DD"/>
    <w:rsid w:val="00A70715"/>
    <w:rsid w:val="00A7196E"/>
    <w:rsid w:val="00A73A49"/>
    <w:rsid w:val="00A75208"/>
    <w:rsid w:val="00A75E4E"/>
    <w:rsid w:val="00A7674E"/>
    <w:rsid w:val="00A809C9"/>
    <w:rsid w:val="00A81760"/>
    <w:rsid w:val="00A86218"/>
    <w:rsid w:val="00A93683"/>
    <w:rsid w:val="00A94D9B"/>
    <w:rsid w:val="00A94FF7"/>
    <w:rsid w:val="00A952FC"/>
    <w:rsid w:val="00A96926"/>
    <w:rsid w:val="00AA0DD6"/>
    <w:rsid w:val="00AA3A88"/>
    <w:rsid w:val="00AB7A6E"/>
    <w:rsid w:val="00AC0F3B"/>
    <w:rsid w:val="00AC25EB"/>
    <w:rsid w:val="00AC2627"/>
    <w:rsid w:val="00AC760C"/>
    <w:rsid w:val="00AD10AA"/>
    <w:rsid w:val="00AD1A67"/>
    <w:rsid w:val="00AD2BD3"/>
    <w:rsid w:val="00AD2C8C"/>
    <w:rsid w:val="00AD45D7"/>
    <w:rsid w:val="00AD51F8"/>
    <w:rsid w:val="00AD6202"/>
    <w:rsid w:val="00AD6C88"/>
    <w:rsid w:val="00AD728B"/>
    <w:rsid w:val="00AD739E"/>
    <w:rsid w:val="00AE0308"/>
    <w:rsid w:val="00AE10EE"/>
    <w:rsid w:val="00AE56E2"/>
    <w:rsid w:val="00AE5995"/>
    <w:rsid w:val="00AE62B6"/>
    <w:rsid w:val="00AF23B5"/>
    <w:rsid w:val="00AF3302"/>
    <w:rsid w:val="00AF7520"/>
    <w:rsid w:val="00AF7C1B"/>
    <w:rsid w:val="00B002A1"/>
    <w:rsid w:val="00B0118D"/>
    <w:rsid w:val="00B0491E"/>
    <w:rsid w:val="00B05B9E"/>
    <w:rsid w:val="00B11138"/>
    <w:rsid w:val="00B14FF8"/>
    <w:rsid w:val="00B2134A"/>
    <w:rsid w:val="00B22420"/>
    <w:rsid w:val="00B22ED0"/>
    <w:rsid w:val="00B265CC"/>
    <w:rsid w:val="00B27A66"/>
    <w:rsid w:val="00B27CAA"/>
    <w:rsid w:val="00B27FB1"/>
    <w:rsid w:val="00B32802"/>
    <w:rsid w:val="00B3675F"/>
    <w:rsid w:val="00B417C7"/>
    <w:rsid w:val="00B42973"/>
    <w:rsid w:val="00B454C2"/>
    <w:rsid w:val="00B456C7"/>
    <w:rsid w:val="00B53C3E"/>
    <w:rsid w:val="00B56672"/>
    <w:rsid w:val="00B5699F"/>
    <w:rsid w:val="00B610C8"/>
    <w:rsid w:val="00B657E5"/>
    <w:rsid w:val="00B66AC5"/>
    <w:rsid w:val="00B70FB7"/>
    <w:rsid w:val="00B72131"/>
    <w:rsid w:val="00B74525"/>
    <w:rsid w:val="00B752BA"/>
    <w:rsid w:val="00B75365"/>
    <w:rsid w:val="00B90AEF"/>
    <w:rsid w:val="00B97458"/>
    <w:rsid w:val="00B97501"/>
    <w:rsid w:val="00BA4A46"/>
    <w:rsid w:val="00BA7E0D"/>
    <w:rsid w:val="00BA7F7F"/>
    <w:rsid w:val="00BB2BFD"/>
    <w:rsid w:val="00BB3D14"/>
    <w:rsid w:val="00BC5DF5"/>
    <w:rsid w:val="00BC5FB1"/>
    <w:rsid w:val="00BD0597"/>
    <w:rsid w:val="00BD3D11"/>
    <w:rsid w:val="00BD5AAF"/>
    <w:rsid w:val="00BD6621"/>
    <w:rsid w:val="00BE1476"/>
    <w:rsid w:val="00BE3A8A"/>
    <w:rsid w:val="00BE5A79"/>
    <w:rsid w:val="00BE5D57"/>
    <w:rsid w:val="00BE5DD9"/>
    <w:rsid w:val="00BE65FA"/>
    <w:rsid w:val="00BE78C7"/>
    <w:rsid w:val="00BF0970"/>
    <w:rsid w:val="00BF1A49"/>
    <w:rsid w:val="00BF3278"/>
    <w:rsid w:val="00BF5A6C"/>
    <w:rsid w:val="00BF5BE4"/>
    <w:rsid w:val="00C01B23"/>
    <w:rsid w:val="00C01E6F"/>
    <w:rsid w:val="00C0362E"/>
    <w:rsid w:val="00C074B4"/>
    <w:rsid w:val="00C22BFB"/>
    <w:rsid w:val="00C27238"/>
    <w:rsid w:val="00C27AE4"/>
    <w:rsid w:val="00C30A51"/>
    <w:rsid w:val="00C331E0"/>
    <w:rsid w:val="00C34CE3"/>
    <w:rsid w:val="00C36CDB"/>
    <w:rsid w:val="00C36F28"/>
    <w:rsid w:val="00C3716A"/>
    <w:rsid w:val="00C3798C"/>
    <w:rsid w:val="00C42598"/>
    <w:rsid w:val="00C429FD"/>
    <w:rsid w:val="00C455E4"/>
    <w:rsid w:val="00C45773"/>
    <w:rsid w:val="00C470EA"/>
    <w:rsid w:val="00C50494"/>
    <w:rsid w:val="00C51A22"/>
    <w:rsid w:val="00C528CA"/>
    <w:rsid w:val="00C537C0"/>
    <w:rsid w:val="00C60A42"/>
    <w:rsid w:val="00C60E68"/>
    <w:rsid w:val="00C61882"/>
    <w:rsid w:val="00C61AEE"/>
    <w:rsid w:val="00C628F8"/>
    <w:rsid w:val="00C663B6"/>
    <w:rsid w:val="00C66EE0"/>
    <w:rsid w:val="00C671CA"/>
    <w:rsid w:val="00C71D1C"/>
    <w:rsid w:val="00C74A28"/>
    <w:rsid w:val="00C806B4"/>
    <w:rsid w:val="00C80A09"/>
    <w:rsid w:val="00C82C32"/>
    <w:rsid w:val="00C87C86"/>
    <w:rsid w:val="00C954F6"/>
    <w:rsid w:val="00CA4933"/>
    <w:rsid w:val="00CA4EA5"/>
    <w:rsid w:val="00CA5AFB"/>
    <w:rsid w:val="00CA6E77"/>
    <w:rsid w:val="00CB19D3"/>
    <w:rsid w:val="00CC1428"/>
    <w:rsid w:val="00CC3CD8"/>
    <w:rsid w:val="00CC74F2"/>
    <w:rsid w:val="00CC7F8A"/>
    <w:rsid w:val="00CD4892"/>
    <w:rsid w:val="00CD4E74"/>
    <w:rsid w:val="00CD59CA"/>
    <w:rsid w:val="00CD6853"/>
    <w:rsid w:val="00CE7230"/>
    <w:rsid w:val="00CE72CF"/>
    <w:rsid w:val="00CE7696"/>
    <w:rsid w:val="00CF73C9"/>
    <w:rsid w:val="00D010DB"/>
    <w:rsid w:val="00D04737"/>
    <w:rsid w:val="00D04751"/>
    <w:rsid w:val="00D06195"/>
    <w:rsid w:val="00D07AEB"/>
    <w:rsid w:val="00D108F8"/>
    <w:rsid w:val="00D10F9D"/>
    <w:rsid w:val="00D11E40"/>
    <w:rsid w:val="00D1243F"/>
    <w:rsid w:val="00D12A50"/>
    <w:rsid w:val="00D16A6F"/>
    <w:rsid w:val="00D211EB"/>
    <w:rsid w:val="00D24A29"/>
    <w:rsid w:val="00D2742B"/>
    <w:rsid w:val="00D3625E"/>
    <w:rsid w:val="00D442FB"/>
    <w:rsid w:val="00D45FEE"/>
    <w:rsid w:val="00D510A6"/>
    <w:rsid w:val="00D527F6"/>
    <w:rsid w:val="00D532FF"/>
    <w:rsid w:val="00D53C3A"/>
    <w:rsid w:val="00D53EC7"/>
    <w:rsid w:val="00D62AB2"/>
    <w:rsid w:val="00D64AC5"/>
    <w:rsid w:val="00D64B2F"/>
    <w:rsid w:val="00D6720A"/>
    <w:rsid w:val="00D73048"/>
    <w:rsid w:val="00D76A58"/>
    <w:rsid w:val="00D76D44"/>
    <w:rsid w:val="00D77AD3"/>
    <w:rsid w:val="00D80614"/>
    <w:rsid w:val="00D80B93"/>
    <w:rsid w:val="00D825DE"/>
    <w:rsid w:val="00D83345"/>
    <w:rsid w:val="00D92C16"/>
    <w:rsid w:val="00D94313"/>
    <w:rsid w:val="00D95368"/>
    <w:rsid w:val="00D97586"/>
    <w:rsid w:val="00D97D3B"/>
    <w:rsid w:val="00D97EEE"/>
    <w:rsid w:val="00DA18CD"/>
    <w:rsid w:val="00DA37B6"/>
    <w:rsid w:val="00DB1326"/>
    <w:rsid w:val="00DB1ABB"/>
    <w:rsid w:val="00DB275C"/>
    <w:rsid w:val="00DB321C"/>
    <w:rsid w:val="00DB3EBF"/>
    <w:rsid w:val="00DB6E98"/>
    <w:rsid w:val="00DC2316"/>
    <w:rsid w:val="00DC5F1E"/>
    <w:rsid w:val="00DD03B8"/>
    <w:rsid w:val="00DD0EEA"/>
    <w:rsid w:val="00DD58D9"/>
    <w:rsid w:val="00DD5B10"/>
    <w:rsid w:val="00DD68A0"/>
    <w:rsid w:val="00DD757B"/>
    <w:rsid w:val="00DD7805"/>
    <w:rsid w:val="00DE2345"/>
    <w:rsid w:val="00DE2871"/>
    <w:rsid w:val="00DE3A81"/>
    <w:rsid w:val="00DE5286"/>
    <w:rsid w:val="00DF62E4"/>
    <w:rsid w:val="00E01B7D"/>
    <w:rsid w:val="00E03559"/>
    <w:rsid w:val="00E03718"/>
    <w:rsid w:val="00E079E1"/>
    <w:rsid w:val="00E12AAF"/>
    <w:rsid w:val="00E14297"/>
    <w:rsid w:val="00E15B8C"/>
    <w:rsid w:val="00E16607"/>
    <w:rsid w:val="00E2005C"/>
    <w:rsid w:val="00E24D20"/>
    <w:rsid w:val="00E27857"/>
    <w:rsid w:val="00E307EB"/>
    <w:rsid w:val="00E30957"/>
    <w:rsid w:val="00E311C7"/>
    <w:rsid w:val="00E33EDD"/>
    <w:rsid w:val="00E34FDC"/>
    <w:rsid w:val="00E353D9"/>
    <w:rsid w:val="00E36A67"/>
    <w:rsid w:val="00E379BD"/>
    <w:rsid w:val="00E4204E"/>
    <w:rsid w:val="00E444CD"/>
    <w:rsid w:val="00E44850"/>
    <w:rsid w:val="00E459AB"/>
    <w:rsid w:val="00E46936"/>
    <w:rsid w:val="00E46A35"/>
    <w:rsid w:val="00E47609"/>
    <w:rsid w:val="00E47F14"/>
    <w:rsid w:val="00E53AC5"/>
    <w:rsid w:val="00E5772F"/>
    <w:rsid w:val="00E6138D"/>
    <w:rsid w:val="00E63053"/>
    <w:rsid w:val="00E63A12"/>
    <w:rsid w:val="00E64775"/>
    <w:rsid w:val="00E677CE"/>
    <w:rsid w:val="00E705E1"/>
    <w:rsid w:val="00E70736"/>
    <w:rsid w:val="00E73DF9"/>
    <w:rsid w:val="00E74644"/>
    <w:rsid w:val="00E74ABD"/>
    <w:rsid w:val="00E765B5"/>
    <w:rsid w:val="00E773DD"/>
    <w:rsid w:val="00E8304B"/>
    <w:rsid w:val="00E83C58"/>
    <w:rsid w:val="00E841A0"/>
    <w:rsid w:val="00E85716"/>
    <w:rsid w:val="00E91CFC"/>
    <w:rsid w:val="00E93BBB"/>
    <w:rsid w:val="00E96891"/>
    <w:rsid w:val="00E96A98"/>
    <w:rsid w:val="00EB05BF"/>
    <w:rsid w:val="00EB262E"/>
    <w:rsid w:val="00EB55B2"/>
    <w:rsid w:val="00EC1F47"/>
    <w:rsid w:val="00EC3689"/>
    <w:rsid w:val="00EC4865"/>
    <w:rsid w:val="00EC52CB"/>
    <w:rsid w:val="00EC6C07"/>
    <w:rsid w:val="00EC77FE"/>
    <w:rsid w:val="00ED010A"/>
    <w:rsid w:val="00ED0CE5"/>
    <w:rsid w:val="00ED1915"/>
    <w:rsid w:val="00ED19D6"/>
    <w:rsid w:val="00ED4D7F"/>
    <w:rsid w:val="00ED7504"/>
    <w:rsid w:val="00EE3747"/>
    <w:rsid w:val="00EE37A7"/>
    <w:rsid w:val="00EE48E1"/>
    <w:rsid w:val="00EE50EA"/>
    <w:rsid w:val="00EF3899"/>
    <w:rsid w:val="00EF44E0"/>
    <w:rsid w:val="00F026F5"/>
    <w:rsid w:val="00F04F55"/>
    <w:rsid w:val="00F06950"/>
    <w:rsid w:val="00F1013F"/>
    <w:rsid w:val="00F10B7E"/>
    <w:rsid w:val="00F122BF"/>
    <w:rsid w:val="00F12E8E"/>
    <w:rsid w:val="00F13372"/>
    <w:rsid w:val="00F17ACD"/>
    <w:rsid w:val="00F23F25"/>
    <w:rsid w:val="00F2441A"/>
    <w:rsid w:val="00F26C91"/>
    <w:rsid w:val="00F31ABF"/>
    <w:rsid w:val="00F31FF3"/>
    <w:rsid w:val="00F32E1C"/>
    <w:rsid w:val="00F35727"/>
    <w:rsid w:val="00F40730"/>
    <w:rsid w:val="00F42582"/>
    <w:rsid w:val="00F443B1"/>
    <w:rsid w:val="00F45B83"/>
    <w:rsid w:val="00F45C8C"/>
    <w:rsid w:val="00F47A31"/>
    <w:rsid w:val="00F47F99"/>
    <w:rsid w:val="00F53A41"/>
    <w:rsid w:val="00F543A9"/>
    <w:rsid w:val="00F54CE2"/>
    <w:rsid w:val="00F55B93"/>
    <w:rsid w:val="00F576BC"/>
    <w:rsid w:val="00F5780B"/>
    <w:rsid w:val="00F6695B"/>
    <w:rsid w:val="00F80149"/>
    <w:rsid w:val="00F82019"/>
    <w:rsid w:val="00F84347"/>
    <w:rsid w:val="00F84A1D"/>
    <w:rsid w:val="00F864A6"/>
    <w:rsid w:val="00F869C8"/>
    <w:rsid w:val="00FA025C"/>
    <w:rsid w:val="00FA10C2"/>
    <w:rsid w:val="00FA1237"/>
    <w:rsid w:val="00FA23C0"/>
    <w:rsid w:val="00FB4E28"/>
    <w:rsid w:val="00FC1CE5"/>
    <w:rsid w:val="00FC2C66"/>
    <w:rsid w:val="00FC448F"/>
    <w:rsid w:val="00FC45E4"/>
    <w:rsid w:val="00FC6D62"/>
    <w:rsid w:val="00FD0AEE"/>
    <w:rsid w:val="00FD0FAE"/>
    <w:rsid w:val="00FD12F7"/>
    <w:rsid w:val="00FD1FD5"/>
    <w:rsid w:val="00FD3EEE"/>
    <w:rsid w:val="00FD5DC4"/>
    <w:rsid w:val="00FE2A8A"/>
    <w:rsid w:val="00FE478B"/>
    <w:rsid w:val="00FE6D17"/>
    <w:rsid w:val="00FE6FB8"/>
    <w:rsid w:val="00FE71C0"/>
    <w:rsid w:val="00FE7E62"/>
    <w:rsid w:val="00FF22F6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 sz="550"/>
              <a:t>Evolução dos custos médio e mínimo da Cesta Básica em Ilha Grande de Santa Isabel 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0314425329401"/>
          <c:y val="9.9495350327756201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9830284244576259E-2"/>
          <c:y val="0.23200742281590353"/>
          <c:w val="0.88662015879714007"/>
          <c:h val="0.587263206850833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460.4</c:v>
                </c:pt>
                <c:pt idx="1">
                  <c:v>439.73</c:v>
                </c:pt>
                <c:pt idx="2">
                  <c:v>463.84</c:v>
                </c:pt>
                <c:pt idx="3">
                  <c:v>473.31</c:v>
                </c:pt>
                <c:pt idx="4">
                  <c:v>471.64</c:v>
                </c:pt>
                <c:pt idx="5">
                  <c:v>488.98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440.22</c:v>
                </c:pt>
                <c:pt idx="1">
                  <c:v>432.84</c:v>
                </c:pt>
                <c:pt idx="2">
                  <c:v>457.92</c:v>
                </c:pt>
                <c:pt idx="3">
                  <c:v>464.45</c:v>
                </c:pt>
                <c:pt idx="4">
                  <c:v>463.27</c:v>
                </c:pt>
                <c:pt idx="5">
                  <c:v>480.87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20.18</c:v>
                </c:pt>
                <c:pt idx="1">
                  <c:v>6.89</c:v>
                </c:pt>
                <c:pt idx="2">
                  <c:v>5.93</c:v>
                </c:pt>
                <c:pt idx="3">
                  <c:v>8.86</c:v>
                </c:pt>
                <c:pt idx="4">
                  <c:v>8.3699999999999992</c:v>
                </c:pt>
                <c:pt idx="5">
                  <c:v>8.11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4473960"/>
        <c:axId val="324476312"/>
      </c:lineChart>
      <c:catAx>
        <c:axId val="324473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324476312"/>
        <c:crosses val="autoZero"/>
        <c:auto val="1"/>
        <c:lblAlgn val="ctr"/>
        <c:lblOffset val="100"/>
        <c:noMultiLvlLbl val="0"/>
      </c:catAx>
      <c:valAx>
        <c:axId val="3244763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4473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383815571127431E-2"/>
          <c:y val="0.89269125667255167"/>
          <c:w val="0.88033433341065459"/>
          <c:h val="9.55544089166344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9265727483438264"/>
          <c:y val="3.62583076934059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3.9</c:v>
                </c:pt>
                <c:pt idx="1">
                  <c:v>3.72</c:v>
                </c:pt>
                <c:pt idx="2">
                  <c:v>3.77</c:v>
                </c:pt>
                <c:pt idx="3">
                  <c:v>4.75</c:v>
                </c:pt>
                <c:pt idx="4">
                  <c:v>7.1</c:v>
                </c:pt>
                <c:pt idx="5">
                  <c:v>7.4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3.8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>
                  <c:v>7</c:v>
                </c:pt>
                <c:pt idx="5">
                  <c:v>7.3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Diferenças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0.1</c:v>
                </c:pt>
                <c:pt idx="1">
                  <c:v>0.32</c:v>
                </c:pt>
                <c:pt idx="2">
                  <c:v>0.27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7184"/>
        <c:axId val="452403264"/>
      </c:lineChart>
      <c:catAx>
        <c:axId val="45240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3264"/>
        <c:crosses val="autoZero"/>
        <c:auto val="1"/>
        <c:lblAlgn val="ctr"/>
        <c:lblOffset val="100"/>
        <c:noMultiLvlLbl val="0"/>
      </c:catAx>
      <c:valAx>
        <c:axId val="4524032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0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6418720102575904E-2"/>
          <c:y val="0.87047493949928967"/>
          <c:w val="0.96687981851955351"/>
          <c:h val="0.109820746568057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647454506600036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15.5</c:v>
                </c:pt>
                <c:pt idx="1">
                  <c:v>13.13</c:v>
                </c:pt>
                <c:pt idx="2">
                  <c:v>13.2</c:v>
                </c:pt>
                <c:pt idx="3">
                  <c:v>12.9</c:v>
                </c:pt>
                <c:pt idx="4">
                  <c:v>14</c:v>
                </c:pt>
                <c:pt idx="5">
                  <c:v>18.7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14.4</c:v>
                </c:pt>
                <c:pt idx="1">
                  <c:v>12.75</c:v>
                </c:pt>
                <c:pt idx="2">
                  <c:v>12.6</c:v>
                </c:pt>
                <c:pt idx="3">
                  <c:v>12</c:v>
                </c:pt>
                <c:pt idx="4">
                  <c:v>12</c:v>
                </c:pt>
                <c:pt idx="5">
                  <c:v>17.399999999999999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1.1000000000000001</c:v>
                </c:pt>
                <c:pt idx="1">
                  <c:v>0.38</c:v>
                </c:pt>
                <c:pt idx="2">
                  <c:v>0.6</c:v>
                </c:pt>
                <c:pt idx="3">
                  <c:v>0.9</c:v>
                </c:pt>
                <c:pt idx="4">
                  <c:v>2</c:v>
                </c:pt>
                <c:pt idx="5">
                  <c:v>1.3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3064"/>
        <c:axId val="452415416"/>
      </c:lineChart>
      <c:catAx>
        <c:axId val="452413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5416"/>
        <c:crosses val="autoZero"/>
        <c:auto val="1"/>
        <c:lblAlgn val="ctr"/>
        <c:lblOffset val="100"/>
        <c:noMultiLvlLbl val="0"/>
      </c:catAx>
      <c:valAx>
        <c:axId val="452415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13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2766754886328139E-2"/>
          <c:y val="0.83570767939721824"/>
          <c:w val="0.9661157595384084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2716716255979486"/>
          <c:y val="3.6257610655810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5.17</c:v>
                </c:pt>
                <c:pt idx="1">
                  <c:v>4.38</c:v>
                </c:pt>
                <c:pt idx="2">
                  <c:v>4.4000000000000004</c:v>
                </c:pt>
                <c:pt idx="3">
                  <c:v>4.3</c:v>
                </c:pt>
                <c:pt idx="4">
                  <c:v>4.67</c:v>
                </c:pt>
                <c:pt idx="5">
                  <c:v>6.23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4.8</c:v>
                </c:pt>
                <c:pt idx="1">
                  <c:v>4.25</c:v>
                </c:pt>
                <c:pt idx="2">
                  <c:v>4.2</c:v>
                </c:pt>
                <c:pt idx="3">
                  <c:v>4</c:v>
                </c:pt>
                <c:pt idx="4">
                  <c:v>4</c:v>
                </c:pt>
                <c:pt idx="5">
                  <c:v>5.8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0.37</c:v>
                </c:pt>
                <c:pt idx="1">
                  <c:v>0.13</c:v>
                </c:pt>
                <c:pt idx="2">
                  <c:v>0.2</c:v>
                </c:pt>
                <c:pt idx="3">
                  <c:v>0.3</c:v>
                </c:pt>
                <c:pt idx="4">
                  <c:v>0.67</c:v>
                </c:pt>
                <c:pt idx="5">
                  <c:v>0.43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4048"/>
        <c:axId val="452407576"/>
      </c:lineChart>
      <c:catAx>
        <c:axId val="45240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7576"/>
        <c:crosses val="autoZero"/>
        <c:auto val="1"/>
        <c:lblAlgn val="ctr"/>
        <c:lblOffset val="100"/>
        <c:noMultiLvlLbl val="0"/>
      </c:catAx>
      <c:valAx>
        <c:axId val="452407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0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5088521032991969E-2"/>
          <c:y val="0.83570767939721824"/>
          <c:w val="0.96147189847615622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 junho a novembro de 2020 -</a:t>
            </a:r>
          </a:p>
        </c:rich>
      </c:tx>
      <c:layout>
        <c:manualLayout>
          <c:xMode val="edge"/>
          <c:yMode val="edge"/>
          <c:x val="0.30132592507356204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81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80.400000000000006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5024"/>
        <c:axId val="452409536"/>
      </c:lineChart>
      <c:catAx>
        <c:axId val="45241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9536"/>
        <c:crosses val="autoZero"/>
        <c:auto val="1"/>
        <c:lblAlgn val="ctr"/>
        <c:lblOffset val="100"/>
        <c:noMultiLvlLbl val="0"/>
      </c:catAx>
      <c:valAx>
        <c:axId val="452409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1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468216264198703E-2"/>
          <c:y val="0.83570767939721824"/>
          <c:w val="0.94523893281607008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junho a novembro de 2020 -</a:t>
            </a:r>
          </a:p>
        </c:rich>
      </c:tx>
      <c:layout>
        <c:manualLayout>
          <c:xMode val="edge"/>
          <c:yMode val="edge"/>
          <c:x val="0.3055012904180297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6.75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5.05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6.7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8360"/>
        <c:axId val="452411496"/>
      </c:lineChart>
      <c:catAx>
        <c:axId val="452408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1496"/>
        <c:crosses val="autoZero"/>
        <c:auto val="1"/>
        <c:lblAlgn val="ctr"/>
        <c:lblOffset val="100"/>
        <c:noMultiLvlLbl val="0"/>
      </c:catAx>
      <c:valAx>
        <c:axId val="452411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08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7614617066394891E-2"/>
          <c:y val="0.83570767939721824"/>
          <c:w val="0.9447704370982854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junho a novembro de 2020 -</a:t>
            </a:r>
          </a:p>
        </c:rich>
      </c:tx>
      <c:layout>
        <c:manualLayout>
          <c:xMode val="edge"/>
          <c:yMode val="edge"/>
          <c:x val="0.25995460648821528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3456"/>
        <c:axId val="452415808"/>
      </c:lineChart>
      <c:catAx>
        <c:axId val="45241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5808"/>
        <c:crosses val="autoZero"/>
        <c:auto val="1"/>
        <c:lblAlgn val="ctr"/>
        <c:lblOffset val="100"/>
        <c:noMultiLvlLbl val="0"/>
      </c:catAx>
      <c:valAx>
        <c:axId val="452415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1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391769673123978E-2"/>
          <c:y val="0.83570767939721824"/>
          <c:w val="0.94921613195344934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junho a novembro de 2020 -</a:t>
            </a:r>
          </a:p>
        </c:rich>
      </c:tx>
      <c:layout>
        <c:manualLayout>
          <c:xMode val="edge"/>
          <c:yMode val="edge"/>
          <c:x val="0.27247808801608003"/>
          <c:y val="2.71880300676701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6984"/>
        <c:axId val="452417376"/>
      </c:lineChart>
      <c:catAx>
        <c:axId val="45241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7376"/>
        <c:crosses val="autoZero"/>
        <c:auto val="1"/>
        <c:lblAlgn val="ctr"/>
        <c:lblOffset val="100"/>
        <c:noMultiLvlLbl val="0"/>
      </c:catAx>
      <c:valAx>
        <c:axId val="4524173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1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3538886067544621E-2"/>
          <c:y val="0.83570767939721824"/>
          <c:w val="0.95292222786491088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7965446386007592"/>
          <c:y val="3.625832485225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5.6</c:v>
                </c:pt>
                <c:pt idx="1">
                  <c:v>5.62</c:v>
                </c:pt>
                <c:pt idx="2">
                  <c:v>5.66</c:v>
                </c:pt>
                <c:pt idx="3">
                  <c:v>5.52</c:v>
                </c:pt>
                <c:pt idx="4">
                  <c:v>5.2</c:v>
                </c:pt>
                <c:pt idx="5">
                  <c:v>6.48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4.92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4.8</c:v>
                </c:pt>
                <c:pt idx="4">
                  <c:v>4.8</c:v>
                </c:pt>
                <c:pt idx="5">
                  <c:v>5.76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0.68</c:v>
                </c:pt>
                <c:pt idx="1">
                  <c:v>0.52</c:v>
                </c:pt>
                <c:pt idx="2">
                  <c:v>0.56000000000000005</c:v>
                </c:pt>
                <c:pt idx="3">
                  <c:v>0.72</c:v>
                </c:pt>
                <c:pt idx="4">
                  <c:v>0.4</c:v>
                </c:pt>
                <c:pt idx="5">
                  <c:v>0.72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8160"/>
        <c:axId val="452416592"/>
      </c:lineChart>
      <c:catAx>
        <c:axId val="45241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6592"/>
        <c:crosses val="autoZero"/>
        <c:auto val="1"/>
        <c:lblAlgn val="ctr"/>
        <c:lblOffset val="100"/>
        <c:noMultiLvlLbl val="0"/>
      </c:catAx>
      <c:valAx>
        <c:axId val="452416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1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818946953133988E-2"/>
          <c:y val="0.83570767939721824"/>
          <c:w val="0.93271283678266725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8382982920454353"/>
          <c:y val="4.53286196368311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4.67</c:v>
                </c:pt>
                <c:pt idx="1">
                  <c:v>4.68</c:v>
                </c:pt>
                <c:pt idx="2">
                  <c:v>4.72</c:v>
                </c:pt>
                <c:pt idx="3">
                  <c:v>4.5999999999999996</c:v>
                </c:pt>
                <c:pt idx="4">
                  <c:v>4.33</c:v>
                </c:pt>
                <c:pt idx="5">
                  <c:v>5.4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4.0999999999999996</c:v>
                </c:pt>
                <c:pt idx="1">
                  <c:v>4.25</c:v>
                </c:pt>
                <c:pt idx="2">
                  <c:v>4.25</c:v>
                </c:pt>
                <c:pt idx="3">
                  <c:v>4</c:v>
                </c:pt>
                <c:pt idx="4">
                  <c:v>4</c:v>
                </c:pt>
                <c:pt idx="5">
                  <c:v>4.8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0.56999999999999995</c:v>
                </c:pt>
                <c:pt idx="1">
                  <c:v>0.43</c:v>
                </c:pt>
                <c:pt idx="2">
                  <c:v>0.47</c:v>
                </c:pt>
                <c:pt idx="3">
                  <c:v>0.6</c:v>
                </c:pt>
                <c:pt idx="4">
                  <c:v>0.33</c:v>
                </c:pt>
                <c:pt idx="5">
                  <c:v>0.6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8552"/>
        <c:axId val="446818320"/>
      </c:lineChart>
      <c:catAx>
        <c:axId val="452418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8320"/>
        <c:crosses val="autoZero"/>
        <c:auto val="1"/>
        <c:lblAlgn val="ctr"/>
        <c:lblOffset val="100"/>
        <c:noMultiLvlLbl val="0"/>
      </c:catAx>
      <c:valAx>
        <c:axId val="4468183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18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926388637745961E-2"/>
          <c:y val="0.83570767939721824"/>
          <c:w val="0.96147189847615622"/>
          <c:h val="0.109870551895298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31360400262467197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32.85</c:v>
                </c:pt>
                <c:pt idx="1">
                  <c:v>64.8</c:v>
                </c:pt>
                <c:pt idx="2">
                  <c:v>63</c:v>
                </c:pt>
                <c:pt idx="3">
                  <c:v>56.25</c:v>
                </c:pt>
                <c:pt idx="4">
                  <c:v>54</c:v>
                </c:pt>
                <c:pt idx="5">
                  <c:v>53.1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31.5</c:v>
                </c:pt>
                <c:pt idx="1">
                  <c:v>64.8</c:v>
                </c:pt>
                <c:pt idx="2">
                  <c:v>63</c:v>
                </c:pt>
                <c:pt idx="3">
                  <c:v>54</c:v>
                </c:pt>
                <c:pt idx="4">
                  <c:v>54</c:v>
                </c:pt>
                <c:pt idx="5">
                  <c:v>52.2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1.35</c:v>
                </c:pt>
                <c:pt idx="1">
                  <c:v>0</c:v>
                </c:pt>
                <c:pt idx="2">
                  <c:v>0</c:v>
                </c:pt>
                <c:pt idx="3">
                  <c:v>2.25</c:v>
                </c:pt>
                <c:pt idx="4">
                  <c:v>0</c:v>
                </c:pt>
                <c:pt idx="5">
                  <c:v>0.9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0872"/>
        <c:axId val="446812440"/>
      </c:lineChart>
      <c:catAx>
        <c:axId val="44681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2440"/>
        <c:crosses val="autoZero"/>
        <c:auto val="1"/>
        <c:lblAlgn val="ctr"/>
        <c:lblOffset val="100"/>
        <c:noMultiLvlLbl val="0"/>
      </c:catAx>
      <c:valAx>
        <c:axId val="4468124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1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781824146981628E-2"/>
          <c:y val="0.83427970405803575"/>
          <c:w val="0.92827263779527558"/>
          <c:h val="0.165720295941964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da Cesta básica de alimentos em Ilha Grande de Santa Isabel, Parnaíba, Luís Correia e Cajueiro da Praia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11609342778413624"/>
          <c:y val="2.2350539515893838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0503787576477461"/>
          <c:w val="0.88662015879714007"/>
          <c:h val="0.572974992316169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General</c:formatCode>
                <c:ptCount val="1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4475920"/>
        <c:axId val="324475528"/>
      </c:lineChart>
      <c:catAx>
        <c:axId val="32447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324475528"/>
        <c:crosses val="autoZero"/>
        <c:auto val="1"/>
        <c:lblAlgn val="ctr"/>
        <c:lblOffset val="100"/>
        <c:noMultiLvlLbl val="0"/>
      </c:catAx>
      <c:valAx>
        <c:axId val="324475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2447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349823988090842E-2"/>
          <c:y val="0.87620974044911037"/>
          <c:w val="0.95217191813470714"/>
          <c:h val="0.123790259550889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8443733595800524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3.65</c:v>
                </c:pt>
                <c:pt idx="1">
                  <c:v>7.2</c:v>
                </c:pt>
                <c:pt idx="2">
                  <c:v>7</c:v>
                </c:pt>
                <c:pt idx="3">
                  <c:v>6.25</c:v>
                </c:pt>
                <c:pt idx="4">
                  <c:v>6</c:v>
                </c:pt>
                <c:pt idx="5">
                  <c:v>5.9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3.5</c:v>
                </c:pt>
                <c:pt idx="1">
                  <c:v>7.2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minimo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0.15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  <c:pt idx="5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1264"/>
        <c:axId val="446815184"/>
      </c:lineChart>
      <c:catAx>
        <c:axId val="44681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5184"/>
        <c:crosses val="autoZero"/>
        <c:auto val="1"/>
        <c:lblAlgn val="ctr"/>
        <c:lblOffset val="100"/>
        <c:noMultiLvlLbl val="0"/>
      </c:catAx>
      <c:valAx>
        <c:axId val="446815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1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086614173239E-2"/>
          <c:y val="0.83427970405803575"/>
          <c:w val="0.94696883202099735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770580485107626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8.1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7.5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</c:formatCode>
                <c:ptCount val="6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2832"/>
        <c:axId val="446811656"/>
      </c:lineChart>
      <c:catAx>
        <c:axId val="44681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1656"/>
        <c:crosses val="autoZero"/>
        <c:auto val="1"/>
        <c:lblAlgn val="ctr"/>
        <c:lblOffset val="100"/>
        <c:noMultiLvlLbl val="0"/>
      </c:catAx>
      <c:valAx>
        <c:axId val="446811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12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6945902443586519E-2"/>
          <c:y val="0.83427970405803575"/>
          <c:w val="0.94194066020972222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junho a noembro de 2020 -</a:t>
            </a:r>
          </a:p>
        </c:rich>
      </c:tx>
      <c:layout>
        <c:manualLayout>
          <c:xMode val="edge"/>
          <c:yMode val="edge"/>
          <c:x val="0.27289051360765776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2.7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2.5499999999999998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2.5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3616"/>
        <c:axId val="446808128"/>
      </c:lineChart>
      <c:catAx>
        <c:axId val="44681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08128"/>
        <c:crosses val="autoZero"/>
        <c:auto val="1"/>
        <c:lblAlgn val="ctr"/>
        <c:lblOffset val="100"/>
        <c:noMultiLvlLbl val="0"/>
      </c:catAx>
      <c:valAx>
        <c:axId val="446808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1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2668223202668538E-2"/>
          <c:y val="0.83427970405803575"/>
          <c:w val="0.93466355359466291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678920603674540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3.55</c:v>
                </c:pt>
                <c:pt idx="1">
                  <c:v>4.97</c:v>
                </c:pt>
                <c:pt idx="2">
                  <c:v>4.97</c:v>
                </c:pt>
                <c:pt idx="3">
                  <c:v>5.33</c:v>
                </c:pt>
                <c:pt idx="4">
                  <c:v>6.07</c:v>
                </c:pt>
                <c:pt idx="5">
                  <c:v>6.69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3.46</c:v>
                </c:pt>
                <c:pt idx="1">
                  <c:v>4.62</c:v>
                </c:pt>
                <c:pt idx="2">
                  <c:v>4.62</c:v>
                </c:pt>
                <c:pt idx="3">
                  <c:v>5.33</c:v>
                </c:pt>
                <c:pt idx="4">
                  <c:v>5.77</c:v>
                </c:pt>
                <c:pt idx="5">
                  <c:v>6.48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0.09</c:v>
                </c:pt>
                <c:pt idx="1">
                  <c:v>0.36</c:v>
                </c:pt>
                <c:pt idx="2">
                  <c:v>0.36</c:v>
                </c:pt>
                <c:pt idx="3">
                  <c:v>0</c:v>
                </c:pt>
                <c:pt idx="4">
                  <c:v>0.3</c:v>
                </c:pt>
                <c:pt idx="5">
                  <c:v>0.21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2048"/>
        <c:axId val="446817928"/>
      </c:lineChart>
      <c:catAx>
        <c:axId val="446812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7928"/>
        <c:crosses val="autoZero"/>
        <c:auto val="1"/>
        <c:lblAlgn val="ctr"/>
        <c:lblOffset val="100"/>
        <c:noMultiLvlLbl val="0"/>
      </c:catAx>
      <c:valAx>
        <c:axId val="446817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12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615157480314955E-2"/>
          <c:y val="0.83427970405803575"/>
          <c:w val="0.93076968503937008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678920603674540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</c:v>
                </c:pt>
                <c:pt idx="1">
                  <c:v>5.6</c:v>
                </c:pt>
                <c:pt idx="2">
                  <c:v>5.6</c:v>
                </c:pt>
                <c:pt idx="3">
                  <c:v>6</c:v>
                </c:pt>
                <c:pt idx="4">
                  <c:v>6.83</c:v>
                </c:pt>
                <c:pt idx="5">
                  <c:v>7.63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3.9</c:v>
                </c:pt>
                <c:pt idx="1">
                  <c:v>5.2</c:v>
                </c:pt>
                <c:pt idx="2">
                  <c:v>5.2</c:v>
                </c:pt>
                <c:pt idx="3">
                  <c:v>6</c:v>
                </c:pt>
                <c:pt idx="4">
                  <c:v>6.5</c:v>
                </c:pt>
                <c:pt idx="5">
                  <c:v>7.3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0.1</c:v>
                </c:pt>
                <c:pt idx="1">
                  <c:v>0.4</c:v>
                </c:pt>
                <c:pt idx="2">
                  <c:v>0.4</c:v>
                </c:pt>
                <c:pt idx="3">
                  <c:v>0</c:v>
                </c:pt>
                <c:pt idx="4">
                  <c:v>0.33</c:v>
                </c:pt>
                <c:pt idx="5">
                  <c:v>0.23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5576"/>
        <c:axId val="446819104"/>
      </c:lineChart>
      <c:catAx>
        <c:axId val="44681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9104"/>
        <c:crosses val="autoZero"/>
        <c:auto val="1"/>
        <c:lblAlgn val="ctr"/>
        <c:lblOffset val="100"/>
        <c:noMultiLvlLbl val="0"/>
      </c:catAx>
      <c:valAx>
        <c:axId val="4468191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15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4432086614173239E-2"/>
          <c:y val="0.83427970405803575"/>
          <c:w val="0.95113549868766423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9137349778569038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28.5</c:v>
                </c:pt>
                <c:pt idx="1">
                  <c:v>42</c:v>
                </c:pt>
                <c:pt idx="2">
                  <c:v>42</c:v>
                </c:pt>
                <c:pt idx="3">
                  <c:v>39.75</c:v>
                </c:pt>
                <c:pt idx="4">
                  <c:v>36.75</c:v>
                </c:pt>
                <c:pt idx="5">
                  <c:v>37.5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26.7</c:v>
                </c:pt>
                <c:pt idx="1">
                  <c:v>42</c:v>
                </c:pt>
                <c:pt idx="2">
                  <c:v>42</c:v>
                </c:pt>
                <c:pt idx="3">
                  <c:v>39</c:v>
                </c:pt>
                <c:pt idx="4">
                  <c:v>36</c:v>
                </c:pt>
                <c:pt idx="5">
                  <c:v>37.5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1.8</c:v>
                </c:pt>
                <c:pt idx="1">
                  <c:v>0</c:v>
                </c:pt>
                <c:pt idx="2">
                  <c:v>0</c:v>
                </c:pt>
                <c:pt idx="3">
                  <c:v>0.75</c:v>
                </c:pt>
                <c:pt idx="4">
                  <c:v>0.75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4008"/>
        <c:axId val="446813224"/>
      </c:lineChart>
      <c:catAx>
        <c:axId val="44681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3224"/>
        <c:crosses val="autoZero"/>
        <c:auto val="1"/>
        <c:lblAlgn val="ctr"/>
        <c:lblOffset val="100"/>
        <c:noMultiLvlLbl val="0"/>
      </c:catAx>
      <c:valAx>
        <c:axId val="446813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14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948748902726834E-2"/>
          <c:y val="0.83427970405803575"/>
          <c:w val="0.93614487793710999"/>
          <c:h val="0.165720295941964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14,1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junho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2871902725190097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19</c:v>
                </c:pt>
                <c:pt idx="1">
                  <c:v>28</c:v>
                </c:pt>
                <c:pt idx="2">
                  <c:v>28</c:v>
                </c:pt>
                <c:pt idx="3">
                  <c:v>26.5</c:v>
                </c:pt>
                <c:pt idx="4">
                  <c:v>24.5</c:v>
                </c:pt>
                <c:pt idx="5">
                  <c:v>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17.8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24</c:v>
                </c:pt>
                <c:pt idx="5">
                  <c:v>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1.2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08520"/>
        <c:axId val="446816360"/>
      </c:lineChart>
      <c:catAx>
        <c:axId val="446808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6360"/>
        <c:crosses val="autoZero"/>
        <c:auto val="1"/>
        <c:lblAlgn val="ctr"/>
        <c:lblOffset val="100"/>
        <c:noMultiLvlLbl val="0"/>
      </c:catAx>
      <c:valAx>
        <c:axId val="4468163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08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6725539249028707E-2"/>
          <c:y val="0.83427970405803575"/>
          <c:w val="0.94236569623526201"/>
          <c:h val="0.1108255109465388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5149947192047458"/>
          <c:y val="1.83619963711812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96.93</c:v>
                </c:pt>
                <c:pt idx="1">
                  <c:v>92.57</c:v>
                </c:pt>
                <c:pt idx="2">
                  <c:v>97.65</c:v>
                </c:pt>
                <c:pt idx="3">
                  <c:v>99.64</c:v>
                </c:pt>
                <c:pt idx="4">
                  <c:v>99.29</c:v>
                </c:pt>
                <c:pt idx="5">
                  <c:v>102.94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09304"/>
        <c:axId val="446817536"/>
      </c:lineChart>
      <c:catAx>
        <c:axId val="44680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17536"/>
        <c:crosses val="autoZero"/>
        <c:auto val="1"/>
        <c:lblAlgn val="ctr"/>
        <c:lblOffset val="100"/>
        <c:noMultiLvlLbl val="0"/>
      </c:catAx>
      <c:valAx>
        <c:axId val="446817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09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 sz="550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2444110315356309"/>
          <c:y val="3.62578023943258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44.06</c:v>
                </c:pt>
                <c:pt idx="1">
                  <c:v>42.08</c:v>
                </c:pt>
                <c:pt idx="2">
                  <c:v>44.39</c:v>
                </c:pt>
                <c:pt idx="3">
                  <c:v>45.29</c:v>
                </c:pt>
                <c:pt idx="4">
                  <c:v>45.13</c:v>
                </c:pt>
                <c:pt idx="5">
                  <c:v>46.79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10480"/>
        <c:axId val="446809696"/>
      </c:lineChart>
      <c:catAx>
        <c:axId val="44681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09696"/>
        <c:crosses val="autoZero"/>
        <c:auto val="1"/>
        <c:lblAlgn val="ctr"/>
        <c:lblOffset val="100"/>
        <c:noMultiLvlLbl val="0"/>
      </c:catAx>
      <c:valAx>
        <c:axId val="4468096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1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 sz="500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0897917814389939"/>
          <c:y val="3.6257725848785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  <c:pt idx="0">
                  <c:v>47.89</c:v>
                </c:pt>
                <c:pt idx="1">
                  <c:v>45.74</c:v>
                </c:pt>
                <c:pt idx="2">
                  <c:v>48.25</c:v>
                </c:pt>
                <c:pt idx="3">
                  <c:v>49.23</c:v>
                </c:pt>
                <c:pt idx="4">
                  <c:v>49.06</c:v>
                </c:pt>
                <c:pt idx="5">
                  <c:v>50.86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23808"/>
        <c:axId val="446822240"/>
      </c:lineChart>
      <c:catAx>
        <c:axId val="44682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22240"/>
        <c:crosses val="autoZero"/>
        <c:auto val="1"/>
        <c:lblAlgn val="ctr"/>
        <c:lblOffset val="100"/>
        <c:noMultiLvlLbl val="0"/>
      </c:catAx>
      <c:valAx>
        <c:axId val="446822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682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30771160389919944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136.91</c:v>
                </c:pt>
                <c:pt idx="1">
                  <c:v>112.5</c:v>
                </c:pt>
                <c:pt idx="2">
                  <c:v>130.5</c:v>
                </c:pt>
                <c:pt idx="3">
                  <c:v>141</c:v>
                </c:pt>
                <c:pt idx="4">
                  <c:v>138</c:v>
                </c:pt>
                <c:pt idx="5">
                  <c:v>145.5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134.96</c:v>
                </c:pt>
                <c:pt idx="1">
                  <c:v>112.5</c:v>
                </c:pt>
                <c:pt idx="2">
                  <c:v>130.5</c:v>
                </c:pt>
                <c:pt idx="3">
                  <c:v>139.5</c:v>
                </c:pt>
                <c:pt idx="4">
                  <c:v>135</c:v>
                </c:pt>
                <c:pt idx="5">
                  <c:v>144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1.95</c:v>
                </c:pt>
                <c:pt idx="1">
                  <c:v>0</c:v>
                </c:pt>
                <c:pt idx="2">
                  <c:v>0</c:v>
                </c:pt>
                <c:pt idx="3">
                  <c:v>1.5</c:v>
                </c:pt>
                <c:pt idx="4">
                  <c:v>3</c:v>
                </c:pt>
                <c:pt idx="5">
                  <c:v>1.5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24474352"/>
        <c:axId val="324474744"/>
      </c:lineChart>
      <c:catAx>
        <c:axId val="32447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324474744"/>
        <c:crosses val="autoZero"/>
        <c:auto val="1"/>
        <c:lblAlgn val="ctr"/>
        <c:lblOffset val="100"/>
        <c:noMultiLvlLbl val="0"/>
      </c:catAx>
      <c:valAx>
        <c:axId val="324474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2447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747733022541857"/>
          <c:w val="1"/>
          <c:h val="0.1252266977458142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4730437245856712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5.72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7.25</c:v>
                </c:pt>
                <c:pt idx="5">
                  <c:v>7.38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5.52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0.25</c:v>
                </c:pt>
                <c:pt idx="5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21456"/>
        <c:axId val="446822632"/>
      </c:lineChart>
      <c:catAx>
        <c:axId val="44682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22632"/>
        <c:crosses val="autoZero"/>
        <c:auto val="1"/>
        <c:lblAlgn val="ctr"/>
        <c:lblOffset val="100"/>
        <c:noMultiLvlLbl val="0"/>
      </c:catAx>
      <c:valAx>
        <c:axId val="446822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2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205277780980148E-2"/>
          <c:y val="0.84302036582115247"/>
          <c:w val="0.93158911505022346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526752054968239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8.0500000000000007</c:v>
                </c:pt>
                <c:pt idx="1">
                  <c:v>7.5</c:v>
                </c:pt>
                <c:pt idx="2">
                  <c:v>8</c:v>
                </c:pt>
                <c:pt idx="3">
                  <c:v>9.5</c:v>
                </c:pt>
                <c:pt idx="4">
                  <c:v>10</c:v>
                </c:pt>
                <c:pt idx="5">
                  <c:v>11.5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7.9</c:v>
                </c:pt>
                <c:pt idx="1">
                  <c:v>7.5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6820672"/>
        <c:axId val="446821848"/>
      </c:lineChart>
      <c:catAx>
        <c:axId val="44682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46821848"/>
        <c:crosses val="autoZero"/>
        <c:auto val="1"/>
        <c:lblAlgn val="ctr"/>
        <c:lblOffset val="100"/>
        <c:noMultiLvlLbl val="0"/>
      </c:catAx>
      <c:valAx>
        <c:axId val="446821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682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55601980938327E-2"/>
          <c:y val="0.84302036582115247"/>
          <c:w val="0.95668846665030705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5727306941986039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2672"/>
        <c:axId val="431400384"/>
      </c:lineChart>
      <c:catAx>
        <c:axId val="45241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400384"/>
        <c:crosses val="autoZero"/>
        <c:auto val="1"/>
        <c:lblAlgn val="ctr"/>
        <c:lblOffset val="100"/>
        <c:noMultiLvlLbl val="0"/>
      </c:catAx>
      <c:valAx>
        <c:axId val="431400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1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654024853029871E-2"/>
          <c:y val="0.84302036582115247"/>
          <c:w val="0.95469162159363763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5318438320209979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7048"/>
        <c:axId val="431398816"/>
      </c:lineChart>
      <c:catAx>
        <c:axId val="43140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398816"/>
        <c:crosses val="autoZero"/>
        <c:auto val="1"/>
        <c:lblAlgn val="ctr"/>
        <c:lblOffset val="100"/>
        <c:noMultiLvlLbl val="0"/>
      </c:catAx>
      <c:valAx>
        <c:axId val="431398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140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382545931758522E-2"/>
          <c:y val="0.84302036582115247"/>
          <c:w val="0.9570682414698162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nº 8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0496522309711285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2.85</c:v>
                </c:pt>
                <c:pt idx="1">
                  <c:v>2.5</c:v>
                </c:pt>
                <c:pt idx="2">
                  <c:v>2.6</c:v>
                </c:pt>
                <c:pt idx="3">
                  <c:v>2.5499999999999998</c:v>
                </c:pt>
                <c:pt idx="4">
                  <c:v>2.5</c:v>
                </c:pt>
                <c:pt idx="5">
                  <c:v>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2.7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  <c:pt idx="5">
                  <c:v>2.6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399992"/>
        <c:axId val="431394896"/>
      </c:lineChart>
      <c:catAx>
        <c:axId val="431399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394896"/>
        <c:crosses val="autoZero"/>
        <c:auto val="1"/>
        <c:lblAlgn val="ctr"/>
        <c:lblOffset val="100"/>
        <c:noMultiLvlLbl val="0"/>
      </c:catAx>
      <c:valAx>
        <c:axId val="4313948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1399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879265091854E-2"/>
          <c:y val="0.84302036582115247"/>
          <c:w val="0.94456824146981644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4246522309711285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2.6</c:v>
                </c:pt>
                <c:pt idx="1">
                  <c:v>1.8</c:v>
                </c:pt>
                <c:pt idx="2">
                  <c:v>1.9</c:v>
                </c:pt>
                <c:pt idx="3">
                  <c:v>1.85</c:v>
                </c:pt>
                <c:pt idx="4">
                  <c:v>1.8</c:v>
                </c:pt>
                <c:pt idx="5">
                  <c:v>1.9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2.2000000000000002</c:v>
                </c:pt>
                <c:pt idx="1">
                  <c:v>1.7</c:v>
                </c:pt>
                <c:pt idx="2">
                  <c:v>1.9</c:v>
                </c:pt>
                <c:pt idx="3">
                  <c:v>1.8</c:v>
                </c:pt>
                <c:pt idx="4">
                  <c:v>1.7</c:v>
                </c:pt>
                <c:pt idx="5">
                  <c:v>1.8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3912"/>
        <c:axId val="431399600"/>
      </c:lineChart>
      <c:catAx>
        <c:axId val="431403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399600"/>
        <c:crosses val="autoZero"/>
        <c:auto val="1"/>
        <c:lblAlgn val="ctr"/>
        <c:lblOffset val="100"/>
        <c:noMultiLvlLbl val="0"/>
      </c:catAx>
      <c:valAx>
        <c:axId val="431399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140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715879265091854E-2"/>
          <c:y val="0.84302036582115247"/>
          <c:w val="0.94456824146981644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2316305774278214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  <c:pt idx="5">
                  <c:v>2.8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  <c:pt idx="5">
                  <c:v>2.7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0.87</c:v>
                </c:pt>
                <c:pt idx="4">
                  <c:v>0.3</c:v>
                </c:pt>
                <c:pt idx="5">
                  <c:v>0.1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397640"/>
        <c:axId val="431400776"/>
      </c:lineChart>
      <c:catAx>
        <c:axId val="431397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400776"/>
        <c:crosses val="autoZero"/>
        <c:auto val="1"/>
        <c:lblAlgn val="ctr"/>
        <c:lblOffset val="100"/>
        <c:noMultiLvlLbl val="0"/>
      </c:catAx>
      <c:valAx>
        <c:axId val="431400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1397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88E-2"/>
          <c:y val="0.84302036582115247"/>
          <c:w val="0.9487349081364829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8797268245399457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0.000</c:formatCode>
                <c:ptCount val="6"/>
                <c:pt idx="0">
                  <c:v>4.359</c:v>
                </c:pt>
                <c:pt idx="1">
                  <c:v>4.4690000000000003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0.000</c:formatCode>
                <c:ptCount val="6"/>
                <c:pt idx="0">
                  <c:v>4.359</c:v>
                </c:pt>
                <c:pt idx="1">
                  <c:v>4.3789999999999996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3128"/>
        <c:axId val="431405088"/>
      </c:lineChart>
      <c:catAx>
        <c:axId val="431403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405088"/>
        <c:crosses val="autoZero"/>
        <c:auto val="1"/>
        <c:lblAlgn val="ctr"/>
        <c:lblOffset val="100"/>
        <c:noMultiLvlLbl val="0"/>
      </c:catAx>
      <c:valAx>
        <c:axId val="431405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1403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599590989990886E-2"/>
          <c:y val="0.84302036582115247"/>
          <c:w val="0.9469593593377246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5147506561679791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3520"/>
        <c:axId val="431402736"/>
      </c:lineChart>
      <c:catAx>
        <c:axId val="43140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402736"/>
        <c:crosses val="autoZero"/>
        <c:auto val="1"/>
        <c:lblAlgn val="ctr"/>
        <c:lblOffset val="100"/>
        <c:noMultiLvlLbl val="0"/>
      </c:catAx>
      <c:valAx>
        <c:axId val="431402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140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gasolina/etanol-álcool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0190255905511811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4304"/>
        <c:axId val="431405872"/>
      </c:lineChart>
      <c:catAx>
        <c:axId val="43140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405872"/>
        <c:crosses val="autoZero"/>
        <c:auto val="1"/>
        <c:lblAlgn val="ctr"/>
        <c:lblOffset val="100"/>
        <c:noMultiLvlLbl val="0"/>
      </c:catAx>
      <c:valAx>
        <c:axId val="431405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140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junho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2951855078657965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30.42</c:v>
                </c:pt>
                <c:pt idx="1">
                  <c:v>25</c:v>
                </c:pt>
                <c:pt idx="2">
                  <c:v>29</c:v>
                </c:pt>
                <c:pt idx="3">
                  <c:v>31.33</c:v>
                </c:pt>
                <c:pt idx="4">
                  <c:v>30.67</c:v>
                </c:pt>
                <c:pt idx="5">
                  <c:v>32.33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29.99</c:v>
                </c:pt>
                <c:pt idx="1">
                  <c:v>25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  <c:pt idx="5">
                  <c:v>32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0.43</c:v>
                </c:pt>
                <c:pt idx="1">
                  <c:v>0</c:v>
                </c:pt>
                <c:pt idx="2">
                  <c:v>0</c:v>
                </c:pt>
                <c:pt idx="3">
                  <c:v>0.33</c:v>
                </c:pt>
                <c:pt idx="4">
                  <c:v>0.67</c:v>
                </c:pt>
                <c:pt idx="5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2084576"/>
        <c:axId val="432083400"/>
      </c:lineChart>
      <c:catAx>
        <c:axId val="43208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2083400"/>
        <c:crosses val="autoZero"/>
        <c:auto val="1"/>
        <c:lblAlgn val="ctr"/>
        <c:lblOffset val="100"/>
        <c:noMultiLvlLbl val="0"/>
      </c:catAx>
      <c:valAx>
        <c:axId val="432083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2084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2421876284253612E-2"/>
          <c:y val="0.88379857301230846"/>
          <c:w val="0.97371919846136146"/>
          <c:h val="0.116201426987691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8064173228346456"/>
          <c:y val="3.6257933449078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 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0.000</c:formatCode>
                <c:ptCount val="6"/>
                <c:pt idx="0">
                  <c:v>3.4990000000000001</c:v>
                </c:pt>
                <c:pt idx="1">
                  <c:v>3.629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 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Plan1!$C$2:$C$6</c:f>
              <c:numCache>
                <c:formatCode>0.000</c:formatCode>
                <c:ptCount val="5"/>
                <c:pt idx="0">
                  <c:v>3.4990000000000001</c:v>
                </c:pt>
                <c:pt idx="1">
                  <c:v>3.5990000000000002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 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399208"/>
        <c:axId val="431398424"/>
      </c:lineChart>
      <c:catAx>
        <c:axId val="431399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398424"/>
        <c:crosses val="autoZero"/>
        <c:auto val="1"/>
        <c:lblAlgn val="ctr"/>
        <c:lblOffset val="100"/>
        <c:noMultiLvlLbl val="0"/>
      </c:catAx>
      <c:valAx>
        <c:axId val="431398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1399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88E-2"/>
          <c:y val="0.84302036582115247"/>
          <c:w val="0.95290157480314963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18106922572178477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1406264"/>
        <c:axId val="431395288"/>
      </c:lineChart>
      <c:catAx>
        <c:axId val="43140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31395288"/>
        <c:crosses val="autoZero"/>
        <c:auto val="1"/>
        <c:lblAlgn val="ctr"/>
        <c:lblOffset val="100"/>
        <c:noMultiLvlLbl val="0"/>
      </c:catAx>
      <c:valAx>
        <c:axId val="431395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140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3549212598425198E-2"/>
          <c:y val="0.84302036582115247"/>
          <c:w val="0.94873490813648298"/>
          <c:h val="0.1020848491834220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9279214575165552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26.2</c:v>
                </c:pt>
                <c:pt idx="1">
                  <c:v>31.5</c:v>
                </c:pt>
                <c:pt idx="2">
                  <c:v>33</c:v>
                </c:pt>
                <c:pt idx="3">
                  <c:v>35</c:v>
                </c:pt>
                <c:pt idx="4">
                  <c:v>34</c:v>
                </c:pt>
                <c:pt idx="5">
                  <c:v>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24</c:v>
                </c:pt>
                <c:pt idx="1">
                  <c:v>27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  <c:pt idx="5">
                  <c:v>33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2.2000000000000002</c:v>
                </c:pt>
                <c:pt idx="1">
                  <c:v>4.5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6400"/>
        <c:axId val="452413848"/>
      </c:lineChart>
      <c:catAx>
        <c:axId val="45240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3848"/>
        <c:crosses val="autoZero"/>
        <c:auto val="1"/>
        <c:lblAlgn val="ctr"/>
        <c:lblOffset val="100"/>
        <c:noMultiLvlLbl val="0"/>
      </c:catAx>
      <c:valAx>
        <c:axId val="4524138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0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858597173261294E-2"/>
          <c:y val="0.86574803149606294"/>
          <c:w val="0.96443811155404735"/>
          <c:h val="0.13425196850393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30534444700688568"/>
          <c:y val="2.7232866198584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4.37</c:v>
                </c:pt>
                <c:pt idx="1">
                  <c:v>5.25</c:v>
                </c:pt>
                <c:pt idx="2">
                  <c:v>5.5</c:v>
                </c:pt>
                <c:pt idx="3">
                  <c:v>5.83</c:v>
                </c:pt>
                <c:pt idx="4">
                  <c:v>5.67</c:v>
                </c:pt>
                <c:pt idx="5">
                  <c:v>5.83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5.5</c:v>
                </c:pt>
                <c:pt idx="5">
                  <c:v>5.5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General</c:formatCode>
                <c:ptCount val="6"/>
                <c:pt idx="0">
                  <c:v>0.37</c:v>
                </c:pt>
                <c:pt idx="1">
                  <c:v>0.75</c:v>
                </c:pt>
                <c:pt idx="2">
                  <c:v>0.5</c:v>
                </c:pt>
                <c:pt idx="3">
                  <c:v>0.33</c:v>
                </c:pt>
                <c:pt idx="4">
                  <c:v>0.17</c:v>
                </c:pt>
                <c:pt idx="5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4832"/>
        <c:axId val="452406008"/>
      </c:lineChart>
      <c:catAx>
        <c:axId val="45240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6008"/>
        <c:crosses val="autoZero"/>
        <c:auto val="1"/>
        <c:lblAlgn val="ctr"/>
        <c:lblOffset val="100"/>
        <c:noMultiLvlLbl val="0"/>
      </c:catAx>
      <c:valAx>
        <c:axId val="4524060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0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2226798010081376E-2"/>
          <c:y val="0.86574803149606294"/>
          <c:w val="0.95483576582215923"/>
          <c:h val="0.13425196850393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3018564886502158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26.55</c:v>
                </c:pt>
                <c:pt idx="1">
                  <c:v>36</c:v>
                </c:pt>
                <c:pt idx="2">
                  <c:v>35.549999999999997</c:v>
                </c:pt>
                <c:pt idx="3">
                  <c:v>36.56</c:v>
                </c:pt>
                <c:pt idx="4">
                  <c:v>36.56</c:v>
                </c:pt>
                <c:pt idx="5">
                  <c:v>36.53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17.100000000000001</c:v>
                </c:pt>
                <c:pt idx="1">
                  <c:v>36</c:v>
                </c:pt>
                <c:pt idx="2">
                  <c:v>35.1</c:v>
                </c:pt>
                <c:pt idx="3">
                  <c:v>36</c:v>
                </c:pt>
                <c:pt idx="4">
                  <c:v>36</c:v>
                </c:pt>
                <c:pt idx="5">
                  <c:v>36.450000000000003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0.00</c:formatCode>
                <c:ptCount val="6"/>
                <c:pt idx="0">
                  <c:v>9.4499999999999993</c:v>
                </c:pt>
                <c:pt idx="1">
                  <c:v>0</c:v>
                </c:pt>
                <c:pt idx="2">
                  <c:v>0.45</c:v>
                </c:pt>
                <c:pt idx="3">
                  <c:v>0.56000000000000005</c:v>
                </c:pt>
                <c:pt idx="4">
                  <c:v>0.56000000000000005</c:v>
                </c:pt>
                <c:pt idx="5">
                  <c:v>0.08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7968"/>
        <c:axId val="452405224"/>
      </c:lineChart>
      <c:catAx>
        <c:axId val="45240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5224"/>
        <c:crosses val="autoZero"/>
        <c:auto val="1"/>
        <c:lblAlgn val="ctr"/>
        <c:lblOffset val="100"/>
        <c:noMultiLvlLbl val="0"/>
      </c:catAx>
      <c:valAx>
        <c:axId val="452405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0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115639310776531E-2"/>
          <c:y val="0.83652320986952444"/>
          <c:w val="0.95307712581952364"/>
          <c:h val="0.163476790130475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3018564886502158"/>
          <c:y val="3.625813695670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Plan1!$E$2:$E$7</c:f>
              <c:numCache>
                <c:formatCode>0.00</c:formatCode>
                <c:ptCount val="6"/>
                <c:pt idx="0">
                  <c:v>5.9</c:v>
                </c:pt>
                <c:pt idx="1">
                  <c:v>8</c:v>
                </c:pt>
                <c:pt idx="2">
                  <c:v>7.9</c:v>
                </c:pt>
                <c:pt idx="3">
                  <c:v>8.1300000000000008</c:v>
                </c:pt>
                <c:pt idx="4">
                  <c:v>8.1300000000000008</c:v>
                </c:pt>
                <c:pt idx="5">
                  <c:v>8.1199999999999992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Plan1!$F$2:$F$7</c:f>
              <c:numCache>
                <c:formatCode>0.00</c:formatCode>
                <c:ptCount val="6"/>
                <c:pt idx="0">
                  <c:v>3.8</c:v>
                </c:pt>
                <c:pt idx="1">
                  <c:v>8</c:v>
                </c:pt>
                <c:pt idx="2">
                  <c:v>7.8</c:v>
                </c:pt>
                <c:pt idx="3">
                  <c:v>8</c:v>
                </c:pt>
                <c:pt idx="4">
                  <c:v>8</c:v>
                </c:pt>
                <c:pt idx="5">
                  <c:v>8.1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Plan1!$G$2:$G$7</c:f>
              <c:numCache>
                <c:formatCode>0.00</c:formatCode>
                <c:ptCount val="6"/>
                <c:pt idx="0">
                  <c:v>2.1</c:v>
                </c:pt>
                <c:pt idx="1">
                  <c:v>0</c:v>
                </c:pt>
                <c:pt idx="2">
                  <c:v>0.1</c:v>
                </c:pt>
                <c:pt idx="3">
                  <c:v>0.13</c:v>
                </c:pt>
                <c:pt idx="4">
                  <c:v>0.13</c:v>
                </c:pt>
                <c:pt idx="5">
                  <c:v>0.02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14240"/>
        <c:axId val="452414632"/>
      </c:lineChart>
      <c:catAx>
        <c:axId val="45241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14632"/>
        <c:crosses val="autoZero"/>
        <c:auto val="1"/>
        <c:lblAlgn val="ctr"/>
        <c:lblOffset val="100"/>
        <c:noMultiLvlLbl val="0"/>
      </c:catAx>
      <c:valAx>
        <c:axId val="452414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5241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2.6626363127203248E-2"/>
          <c:y val="0.83652320986952444"/>
          <c:w val="0.95483576582215923"/>
          <c:h val="0.1634767901304755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junho a novembro de 2020 -</a:t>
            </a:r>
          </a:p>
        </c:rich>
      </c:tx>
      <c:layout>
        <c:manualLayout>
          <c:xMode val="edge"/>
          <c:yMode val="edge"/>
          <c:x val="0.28848190948991498"/>
          <c:y val="4.5324490830305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Plan1!$B$2:$B$7</c:f>
              <c:numCache>
                <c:formatCode>0.00</c:formatCode>
                <c:ptCount val="6"/>
                <c:pt idx="0">
                  <c:v>14.04</c:v>
                </c:pt>
                <c:pt idx="1">
                  <c:v>13.38</c:v>
                </c:pt>
                <c:pt idx="2">
                  <c:v>13.56</c:v>
                </c:pt>
                <c:pt idx="3">
                  <c:v>17.100000000000001</c:v>
                </c:pt>
                <c:pt idx="4">
                  <c:v>25.56</c:v>
                </c:pt>
                <c:pt idx="5">
                  <c:v>26.64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Plan1!$C$2:$C$7</c:f>
              <c:numCache>
                <c:formatCode>0.00</c:formatCode>
                <c:ptCount val="6"/>
                <c:pt idx="0">
                  <c:v>13.68</c:v>
                </c:pt>
                <c:pt idx="1">
                  <c:v>12.24</c:v>
                </c:pt>
                <c:pt idx="2">
                  <c:v>12.6</c:v>
                </c:pt>
                <c:pt idx="3">
                  <c:v>16.920000000000002</c:v>
                </c:pt>
                <c:pt idx="4">
                  <c:v>25.2</c:v>
                </c:pt>
                <c:pt idx="5">
                  <c:v>26.28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Rounded MT Bold" panose="020F070403050403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Plan1!$A$2:$A$7</c:f>
              <c:strCache>
                <c:ptCount val="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</c:strCache>
            </c:strRef>
          </c:cat>
          <c:val>
            <c:numRef>
              <c:f>Plan1!$D$2:$D$7</c:f>
              <c:numCache>
                <c:formatCode>General</c:formatCode>
                <c:ptCount val="6"/>
                <c:pt idx="0">
                  <c:v>0.36</c:v>
                </c:pt>
                <c:pt idx="1">
                  <c:v>1.1399999999999999</c:v>
                </c:pt>
                <c:pt idx="2">
                  <c:v>0.96</c:v>
                </c:pt>
                <c:pt idx="3">
                  <c:v>0.18</c:v>
                </c:pt>
                <c:pt idx="4">
                  <c:v>0.36</c:v>
                </c:pt>
                <c:pt idx="5">
                  <c:v>0.36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2403656"/>
        <c:axId val="452409928"/>
      </c:lineChart>
      <c:catAx>
        <c:axId val="452403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Rounded MT Bold" panose="020F0704030504030204" pitchFamily="34" charset="0"/>
                <a:ea typeface="+mn-ea"/>
                <a:cs typeface="+mn-cs"/>
              </a:defRPr>
            </a:pPr>
            <a:endParaRPr lang="pt-BR"/>
          </a:p>
        </c:txPr>
        <c:crossAx val="452409928"/>
        <c:crosses val="autoZero"/>
        <c:auto val="1"/>
        <c:lblAlgn val="ctr"/>
        <c:lblOffset val="100"/>
        <c:noMultiLvlLbl val="0"/>
      </c:catAx>
      <c:valAx>
        <c:axId val="452409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52403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944816135978824E-2"/>
          <c:y val="0.87047493949928967"/>
          <c:w val="0.9373724787533082"/>
          <c:h val="0.129525060500710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4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Rounded MT Bold" panose="020F070403050403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Rounded MT Bold" panose="020F070403050403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60A94-E868-47F3-A9DE-7E3F7EA91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9433</TotalTime>
  <Pages>1</Pages>
  <Words>12266</Words>
  <Characters>66241</Characters>
  <Application>Microsoft Office Word</Application>
  <DocSecurity>0</DocSecurity>
  <Lines>552</Lines>
  <Paragraphs>156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90</cp:revision>
  <cp:lastPrinted>2020-11-30T20:04:00Z</cp:lastPrinted>
  <dcterms:created xsi:type="dcterms:W3CDTF">2020-10-17T11:22:00Z</dcterms:created>
  <dcterms:modified xsi:type="dcterms:W3CDTF">2021-01-01T19:33:00Z</dcterms:modified>
</cp:coreProperties>
</file>