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876A5C" w:rsidRDefault="00995D66" w:rsidP="00C41325">
      <w:pPr>
        <w:spacing w:line="240" w:lineRule="auto"/>
        <w:ind w:right="-2"/>
        <w:jc w:val="center"/>
        <w:rPr>
          <w:rFonts w:ascii="Bahnschrift" w:eastAsia="Yu Gothic UI Semibold" w:hAnsi="Bahnschrift" w:cs="Segoe UI Historic"/>
          <w:b/>
          <w:bCs/>
          <w:iCs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b/>
          <w:bCs/>
          <w:iCs/>
          <w:color w:val="000000" w:themeColor="text1"/>
        </w:rPr>
        <w:t>ÍNDICE</w:t>
      </w:r>
      <w:r w:rsidR="00CF73C9" w:rsidRPr="00876A5C">
        <w:rPr>
          <w:rFonts w:ascii="Bahnschrift" w:eastAsia="Yu Gothic UI Semibold" w:hAnsi="Bahnschrift" w:cs="Segoe UI Historic"/>
          <w:b/>
          <w:bCs/>
          <w:iCs/>
          <w:color w:val="000000" w:themeColor="text1"/>
        </w:rPr>
        <w:t>S</w:t>
      </w:r>
      <w:r w:rsidRPr="00876A5C">
        <w:rPr>
          <w:rFonts w:ascii="Bahnschrift" w:eastAsia="Yu Gothic UI Semibold" w:hAnsi="Bahnschrift" w:cs="Segoe UI Historic"/>
          <w:b/>
          <w:bCs/>
          <w:iCs/>
          <w:color w:val="000000" w:themeColor="text1"/>
        </w:rPr>
        <w:t xml:space="preserve"> DA CESTA BÁSICA DA CIDADE DE PARNAÍBA-PI</w:t>
      </w:r>
    </w:p>
    <w:p w:rsidR="004F5FF8" w:rsidRPr="00876A5C" w:rsidRDefault="00B32802" w:rsidP="00C41325">
      <w:pPr>
        <w:spacing w:after="0" w:line="240" w:lineRule="auto"/>
        <w:ind w:right="-2"/>
        <w:jc w:val="center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DC7E96" wp14:editId="06F12E7E">
                <wp:simplePos x="0" y="0"/>
                <wp:positionH relativeFrom="column">
                  <wp:posOffset>5122570</wp:posOffset>
                </wp:positionH>
                <wp:positionV relativeFrom="paragraph">
                  <wp:posOffset>4321</wp:posOffset>
                </wp:positionV>
                <wp:extent cx="1215365" cy="270510"/>
                <wp:effectExtent l="0" t="0" r="4445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797" w:rsidRPr="00055D8C" w:rsidRDefault="00E17797">
                            <w:pPr>
                              <w:rPr>
                                <w:rFonts w:ascii="Bahnschrift" w:eastAsia="Yu Gothic UI Semibold" w:hAnsi="Bahnschrift" w:cs="Segoe UI Historic"/>
                                <w:sz w:val="20"/>
                                <w:szCs w:val="20"/>
                              </w:rPr>
                            </w:pPr>
                            <w:r w:rsidRPr="00055D8C">
                              <w:rPr>
                                <w:rFonts w:ascii="Bahnschrift" w:eastAsia="Yu Gothic UI Semibold" w:hAnsi="Bahnschrift" w:cs="Segoe UI Historic"/>
                                <w:sz w:val="20"/>
                                <w:szCs w:val="20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DC7E9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3.35pt;margin-top:.35pt;width:95.7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9+ggIAABA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" stroked="f">
                <v:textbox>
                  <w:txbxContent>
                    <w:p w:rsidR="00E17797" w:rsidRPr="00055D8C" w:rsidRDefault="00E17797">
                      <w:pPr>
                        <w:rPr>
                          <w:rFonts w:ascii="Bahnschrift" w:eastAsia="Yu Gothic UI Semibold" w:hAnsi="Bahnschrift" w:cs="Segoe UI Historic"/>
                          <w:sz w:val="20"/>
                          <w:szCs w:val="20"/>
                        </w:rPr>
                      </w:pPr>
                      <w:r w:rsidRPr="00055D8C">
                        <w:rPr>
                          <w:rFonts w:ascii="Bahnschrift" w:eastAsia="Yu Gothic UI Semibold" w:hAnsi="Bahnschrift" w:cs="Segoe UI Historic"/>
                          <w:sz w:val="20"/>
                          <w:szCs w:val="20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792E32" w:rsidRPr="00876A5C">
        <w:rPr>
          <w:rFonts w:ascii="Bahnschrift" w:eastAsia="Yu Gothic UI Semibold" w:hAnsi="Bahnschrift" w:cs="Segoe UI Historic"/>
          <w:color w:val="000000" w:themeColor="text1"/>
        </w:rPr>
        <w:t xml:space="preserve">Ano 1, nº </w:t>
      </w:r>
      <w:r w:rsidR="00500FCA" w:rsidRPr="00876A5C">
        <w:rPr>
          <w:rFonts w:ascii="Bahnschrift" w:eastAsia="Yu Gothic UI Semibold" w:hAnsi="Bahnschrift" w:cs="Segoe UI Historic"/>
          <w:color w:val="000000" w:themeColor="text1"/>
        </w:rPr>
        <w:t>1</w:t>
      </w:r>
      <w:r w:rsidR="00ED1342" w:rsidRPr="00876A5C">
        <w:rPr>
          <w:rFonts w:ascii="Bahnschrift" w:eastAsia="Yu Gothic UI Semibold" w:hAnsi="Bahnschrift" w:cs="Segoe UI Historic"/>
          <w:color w:val="000000" w:themeColor="text1"/>
        </w:rPr>
        <w:t>2</w:t>
      </w:r>
      <w:r w:rsidR="004F5FF8" w:rsidRPr="00876A5C">
        <w:rPr>
          <w:rFonts w:ascii="Bahnschrift" w:eastAsia="Yu Gothic UI Semibold" w:hAnsi="Bahnschrift" w:cs="Segoe UI Historic"/>
          <w:color w:val="000000" w:themeColor="text1"/>
        </w:rPr>
        <w:t xml:space="preserve">, </w:t>
      </w:r>
      <w:r w:rsidR="00ED1342" w:rsidRPr="00876A5C">
        <w:rPr>
          <w:rFonts w:ascii="Bahnschrift" w:eastAsia="Yu Gothic UI Semibold" w:hAnsi="Bahnschrift" w:cs="Segoe UI Historic"/>
          <w:color w:val="000000" w:themeColor="text1"/>
        </w:rPr>
        <w:t>dezembro</w:t>
      </w:r>
      <w:r w:rsidR="00995D66" w:rsidRPr="00876A5C">
        <w:rPr>
          <w:rFonts w:ascii="Bahnschrift" w:eastAsia="Yu Gothic UI Semibold" w:hAnsi="Bahnschrift" w:cs="Segoe UI Historic"/>
          <w:color w:val="000000" w:themeColor="text1"/>
        </w:rPr>
        <w:t xml:space="preserve"> de 2020</w:t>
      </w:r>
    </w:p>
    <w:p w:rsidR="00995D66" w:rsidRPr="00876A5C" w:rsidRDefault="00995D66" w:rsidP="00C41325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</w:p>
    <w:p w:rsidR="00E705E1" w:rsidRPr="00876A5C" w:rsidRDefault="007352D8" w:rsidP="00C41325">
      <w:pPr>
        <w:tabs>
          <w:tab w:val="left" w:pos="9781"/>
        </w:tabs>
        <w:spacing w:line="240" w:lineRule="auto"/>
        <w:ind w:right="-2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913DC2" wp14:editId="77FB3F33">
                <wp:simplePos x="0" y="0"/>
                <wp:positionH relativeFrom="column">
                  <wp:posOffset>-49530</wp:posOffset>
                </wp:positionH>
                <wp:positionV relativeFrom="paragraph">
                  <wp:posOffset>261620</wp:posOffset>
                </wp:positionV>
                <wp:extent cx="2267585" cy="34493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44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797" w:rsidRPr="00AA34EC" w:rsidRDefault="00E17797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Tabela 1: </w:t>
                            </w:r>
                            <w:r w:rsidRPr="00AA34EC"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sz w:val="19"/>
                                <w:szCs w:val="19"/>
                              </w:rPr>
                              <w:t>Produtos e quantidades da cesta básica segundo as regiões*</w:t>
                            </w:r>
                          </w:p>
                          <w:p w:rsidR="00E17797" w:rsidRPr="00AA34EC" w:rsidRDefault="00E17797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" w:eastAsia="Yu Gothic UI Semibold" w:hAnsi="Bahnschrift" w:cs="Segoe UI Historic"/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599"/>
                              <w:gridCol w:w="1352"/>
                            </w:tblGrid>
                            <w:tr w:rsidR="00E17797" w:rsidRPr="00AA34EC" w:rsidTr="00055D8C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sz w:val="19"/>
                                      <w:szCs w:val="19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sz w:val="19"/>
                                      <w:szCs w:val="19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sz w:val="19"/>
                                      <w:szCs w:val="19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Tomate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Pão francês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Açúcar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E17797" w:rsidRPr="00AA34EC" w:rsidTr="00055D8C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Manteiga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E17797" w:rsidRPr="00AA34EC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" w:eastAsia="Yu Gothic UI Semibold" w:hAnsi="Bahnschrift" w:cs="Segoe UI Historic"/>
                                      <w:b/>
                                      <w:bCs/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AA34EC">
                                    <w:rPr>
                                      <w:rFonts w:ascii="Bahnschrift" w:eastAsia="Yu Gothic UI Semibold" w:hAnsi="Bahnschrift" w:cs="Segoe UI Historic"/>
                                      <w:sz w:val="19"/>
                                      <w:szCs w:val="19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E17797" w:rsidRPr="00AA34EC" w:rsidRDefault="00E17797" w:rsidP="00055D8C">
                            <w:pPr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both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color w:val="000000" w:themeColor="text1"/>
                                <w:sz w:val="19"/>
                                <w:szCs w:val="19"/>
                              </w:rPr>
                              <w:t>*</w:t>
                            </w:r>
                            <w:r w:rsidRPr="00AA34EC"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Cs/>
                                <w:sz w:val="19"/>
                                <w:szCs w:val="19"/>
                              </w:rPr>
                              <w:t xml:space="preserve">Alimentos Região 2 - </w:t>
                            </w: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PE, BA, CE, RN, AL, SE, AM, PA, PI, TO, AC, PB, RO, AM, RR e MA</w:t>
                            </w:r>
                          </w:p>
                          <w:p w:rsidR="00E17797" w:rsidRPr="00AA34EC" w:rsidRDefault="00E17797" w:rsidP="004F5FF8">
                            <w:pPr>
                              <w:rPr>
                                <w:rFonts w:ascii="Bahnschrift" w:eastAsia="Yu Gothic UI Semibold" w:hAnsi="Bahnschrift" w:cs="Segoe UI Historic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color w:val="000000" w:themeColor="text1"/>
                                <w:sz w:val="19"/>
                                <w:szCs w:val="19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913D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6pt;width:178.55pt;height:27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v1hgIAABg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" stroked="f">
                <v:textbox>
                  <w:txbxContent>
                    <w:p w:rsidR="00E17797" w:rsidRPr="00AA34EC" w:rsidRDefault="00E17797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" w:eastAsia="Yu Gothic UI Semibold" w:hAnsi="Bahnschrift" w:cs="Segoe UI Historic"/>
                          <w:b/>
                          <w:bCs/>
                          <w:sz w:val="19"/>
                          <w:szCs w:val="19"/>
                        </w:rPr>
                      </w:pPr>
                      <w:r w:rsidRPr="00AA34EC">
                        <w:rPr>
                          <w:rFonts w:ascii="Bahnschrift" w:eastAsia="Yu Gothic UI Semibold" w:hAnsi="Bahnschrift" w:cs="Segoe UI Historic"/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Tabela 1: </w:t>
                      </w:r>
                      <w:r w:rsidRPr="00AA34EC">
                        <w:rPr>
                          <w:rFonts w:ascii="Bahnschrift" w:eastAsia="Yu Gothic UI Semibold" w:hAnsi="Bahnschrift" w:cs="Segoe UI Historic"/>
                          <w:b/>
                          <w:bCs/>
                          <w:sz w:val="19"/>
                          <w:szCs w:val="19"/>
                        </w:rPr>
                        <w:t>Produtos e quantidades da cesta básica segundo as regiões*</w:t>
                      </w:r>
                    </w:p>
                    <w:p w:rsidR="00E17797" w:rsidRPr="00AA34EC" w:rsidRDefault="00E17797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" w:eastAsia="Yu Gothic UI Semibold" w:hAnsi="Bahnschrift" w:cs="Segoe UI Historic"/>
                          <w:color w:val="FF0000"/>
                          <w:sz w:val="19"/>
                          <w:szCs w:val="19"/>
                        </w:rPr>
                      </w:pP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599"/>
                        <w:gridCol w:w="1352"/>
                      </w:tblGrid>
                      <w:tr w:rsidR="00E17797" w:rsidRPr="00AA34EC" w:rsidTr="00055D8C">
                        <w:trPr>
                          <w:trHeight w:val="218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" w:eastAsia="Yu Gothic UI Semibold" w:hAnsi="Bahnschrift" w:cs="Segoe UI Historic"/>
                                <w:b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b/>
                                <w:sz w:val="19"/>
                                <w:szCs w:val="19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" w:eastAsia="Yu Gothic UI Semibold" w:hAnsi="Bahnschrift" w:cs="Segoe UI Historic"/>
                                <w:b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b/>
                                <w:sz w:val="19"/>
                                <w:szCs w:val="19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" w:eastAsia="Yu Gothic UI Semibold" w:hAnsi="Bahnschrift" w:cs="Segoe UI Historic"/>
                                <w:b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b/>
                                <w:sz w:val="19"/>
                                <w:szCs w:val="19"/>
                              </w:rPr>
                              <w:t>QUANTIDADE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8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</w:tcBorders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4,5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9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6,0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8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4,5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9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3,6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9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3,0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9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Tomate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12,0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9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Pão francês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6,0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19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300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spellStart"/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90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Açúcar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3,0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750</w:t>
                            </w:r>
                          </w:p>
                        </w:tc>
                      </w:tr>
                      <w:tr w:rsidR="00E17797" w:rsidRPr="00AA34EC" w:rsidTr="00055D8C">
                        <w:trPr>
                          <w:trHeight w:val="278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Manteiga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E17797" w:rsidRPr="00AA34EC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" w:eastAsia="Yu Gothic UI Semibold" w:hAnsi="Bahnschrift" w:cs="Segoe UI Historic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AA34EC">
                              <w:rPr>
                                <w:rFonts w:ascii="Bahnschrift" w:eastAsia="Yu Gothic UI Semibold" w:hAnsi="Bahnschrift" w:cs="Segoe UI Historic"/>
                                <w:sz w:val="19"/>
                                <w:szCs w:val="19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E17797" w:rsidRPr="00AA34EC" w:rsidRDefault="00E17797" w:rsidP="00055D8C">
                      <w:pPr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both"/>
                        <w:rPr>
                          <w:rFonts w:ascii="Bahnschrift" w:eastAsia="Yu Gothic UI Semibold" w:hAnsi="Bahnschrift" w:cs="Segoe UI Historic"/>
                          <w:sz w:val="19"/>
                          <w:szCs w:val="19"/>
                        </w:rPr>
                      </w:pPr>
                      <w:r w:rsidRPr="00AA34EC">
                        <w:rPr>
                          <w:rFonts w:ascii="Bahnschrift" w:eastAsia="Yu Gothic UI Semibold" w:hAnsi="Bahnschrift" w:cs="Segoe UI Historic"/>
                          <w:color w:val="000000" w:themeColor="text1"/>
                          <w:sz w:val="19"/>
                          <w:szCs w:val="19"/>
                        </w:rPr>
                        <w:t>*</w:t>
                      </w:r>
                      <w:r w:rsidRPr="00AA34EC">
                        <w:rPr>
                          <w:rFonts w:ascii="Bahnschrift" w:eastAsia="Yu Gothic UI Semibold" w:hAnsi="Bahnschrift" w:cs="Segoe UI Historic"/>
                          <w:b/>
                          <w:bCs/>
                          <w:iCs/>
                          <w:sz w:val="19"/>
                          <w:szCs w:val="19"/>
                        </w:rPr>
                        <w:t xml:space="preserve">Alimentos Região 2 - </w:t>
                      </w:r>
                      <w:r w:rsidRPr="00AA34EC">
                        <w:rPr>
                          <w:rFonts w:ascii="Bahnschrift" w:eastAsia="Yu Gothic UI Semibold" w:hAnsi="Bahnschrift" w:cs="Segoe UI Historic"/>
                          <w:sz w:val="19"/>
                          <w:szCs w:val="19"/>
                        </w:rPr>
                        <w:t>PE, BA, CE, RN, AL, SE, AM, PA, PI, TO, AC, PB, RO, AM, RR e MA</w:t>
                      </w:r>
                    </w:p>
                    <w:p w:rsidR="00E17797" w:rsidRPr="00AA34EC" w:rsidRDefault="00E17797" w:rsidP="004F5FF8">
                      <w:pPr>
                        <w:rPr>
                          <w:rFonts w:ascii="Bahnschrift" w:eastAsia="Yu Gothic UI Semibold" w:hAnsi="Bahnschrift" w:cs="Segoe UI Historic"/>
                          <w:color w:val="000000" w:themeColor="text1"/>
                          <w:sz w:val="19"/>
                          <w:szCs w:val="19"/>
                        </w:rPr>
                      </w:pPr>
                      <w:r w:rsidRPr="00AA34EC">
                        <w:rPr>
                          <w:rFonts w:ascii="Bahnschrift" w:eastAsia="Yu Gothic UI Semibold" w:hAnsi="Bahnschrift" w:cs="Segoe UI Historic"/>
                          <w:color w:val="000000" w:themeColor="text1"/>
                          <w:sz w:val="19"/>
                          <w:szCs w:val="19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876A5C">
        <w:rPr>
          <w:rFonts w:ascii="Bahnschrift" w:eastAsia="Yu Gothic UI Semibold" w:hAnsi="Bahnschrift" w:cs="Segoe UI Historic"/>
          <w:b/>
          <w:color w:val="000000" w:themeColor="text1"/>
        </w:rPr>
        <w:t>Introdução</w:t>
      </w:r>
    </w:p>
    <w:p w:rsidR="004F5FF8" w:rsidRPr="00876A5C" w:rsidRDefault="004F5FF8" w:rsidP="00C41325">
      <w:pPr>
        <w:tabs>
          <w:tab w:val="left" w:pos="9781"/>
        </w:tabs>
        <w:spacing w:line="240" w:lineRule="auto"/>
        <w:ind w:right="-2"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O Curso de Ciências Econômicas da Universidade Federal do </w:t>
      </w:r>
      <w:r w:rsidR="00995D66" w:rsidRPr="00876A5C">
        <w:rPr>
          <w:rFonts w:ascii="Bahnschrift" w:eastAsia="Yu Gothic UI Semibold" w:hAnsi="Bahnschrift" w:cs="Segoe UI Historic"/>
          <w:color w:val="000000" w:themeColor="text1"/>
        </w:rPr>
        <w:t xml:space="preserve">Delta do Parnaíba, </w:t>
      </w:r>
      <w:r w:rsidR="00995D66" w:rsidRPr="00876A5C">
        <w:rPr>
          <w:rFonts w:ascii="Bahnschrift" w:eastAsia="Yu Gothic UI Semibold" w:hAnsi="Bahnschrift" w:cs="Segoe UI Historic"/>
          <w:i/>
          <w:color w:val="000000" w:themeColor="text1"/>
        </w:rPr>
        <w:t>campus</w:t>
      </w:r>
      <w:r w:rsidR="00995D66" w:rsidRPr="00876A5C">
        <w:rPr>
          <w:rFonts w:ascii="Bahnschrift" w:eastAsia="Yu Gothic UI Semibold" w:hAnsi="Bahnschrift" w:cs="Segoe UI Historic"/>
          <w:color w:val="000000" w:themeColor="text1"/>
        </w:rPr>
        <w:t xml:space="preserve"> Ministro Reis Velloso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, divulga o </w:t>
      </w:r>
      <w:r w:rsidR="00995D66" w:rsidRPr="00876A5C">
        <w:rPr>
          <w:rFonts w:ascii="Bahnschrift" w:eastAsia="Yu Gothic UI Semibold" w:hAnsi="Bahnschrift" w:cs="Segoe UI Historic"/>
          <w:color w:val="000000" w:themeColor="text1"/>
        </w:rPr>
        <w:t>Índice da Cesta B</w:t>
      </w:r>
      <w:r w:rsidR="00693A64" w:rsidRPr="00876A5C">
        <w:rPr>
          <w:rFonts w:ascii="Bahnschrift" w:eastAsia="Yu Gothic UI Semibold" w:hAnsi="Bahnschrift" w:cs="Segoe UI Historic"/>
          <w:color w:val="000000" w:themeColor="text1"/>
        </w:rPr>
        <w:t xml:space="preserve">ásica </w:t>
      </w:r>
      <w:r w:rsidR="00AE3145" w:rsidRPr="00876A5C">
        <w:rPr>
          <w:rFonts w:ascii="Bahnschrift" w:eastAsia="Yu Gothic UI Semibold" w:hAnsi="Bahnschrift" w:cs="Segoe UI Historic"/>
          <w:color w:val="000000" w:themeColor="text1"/>
        </w:rPr>
        <w:t>d</w:t>
      </w:r>
      <w:r w:rsidR="00693A64" w:rsidRPr="00876A5C">
        <w:rPr>
          <w:rFonts w:ascii="Bahnschrift" w:eastAsia="Yu Gothic UI Semibold" w:hAnsi="Bahnschrift" w:cs="Segoe UI Historic"/>
          <w:color w:val="000000" w:themeColor="text1"/>
        </w:rPr>
        <w:t>a C</w:t>
      </w:r>
      <w:r w:rsidR="00AA5445" w:rsidRPr="00876A5C">
        <w:rPr>
          <w:rFonts w:ascii="Bahnschrift" w:eastAsia="Yu Gothic UI Semibold" w:hAnsi="Bahnschrift" w:cs="Segoe UI Historic"/>
          <w:color w:val="000000" w:themeColor="text1"/>
        </w:rPr>
        <w:t xml:space="preserve">idade 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de Parnaíba</w:t>
      </w:r>
      <w:r w:rsidR="00E10DA4" w:rsidRPr="00876A5C">
        <w:rPr>
          <w:rFonts w:ascii="Bahnschrift" w:eastAsia="Yu Gothic UI Semibold" w:hAnsi="Bahnschrift" w:cs="Segoe UI Historic"/>
          <w:color w:val="000000" w:themeColor="text1"/>
        </w:rPr>
        <w:t>-PI</w:t>
      </w:r>
      <w:r w:rsidR="00466922" w:rsidRPr="00876A5C">
        <w:rPr>
          <w:rFonts w:ascii="Bahnschrift" w:eastAsia="Yu Gothic UI Semibold" w:hAnsi="Bahnschrift" w:cs="Segoe UI Historic"/>
          <w:color w:val="000000" w:themeColor="text1"/>
        </w:rPr>
        <w:t xml:space="preserve"> para o mês de </w:t>
      </w:r>
      <w:r w:rsidR="007904DA" w:rsidRPr="00876A5C">
        <w:rPr>
          <w:rFonts w:ascii="Bahnschrift" w:eastAsia="Yu Gothic UI Semibold" w:hAnsi="Bahnschrift" w:cs="Segoe UI Historic"/>
          <w:color w:val="000000" w:themeColor="text1"/>
        </w:rPr>
        <w:t>dez</w:t>
      </w:r>
      <w:r w:rsidR="00126B6B" w:rsidRPr="00876A5C">
        <w:rPr>
          <w:rFonts w:ascii="Bahnschrift" w:eastAsia="Yu Gothic UI Semibold" w:hAnsi="Bahnschrift" w:cs="Segoe UI Historic"/>
          <w:color w:val="000000" w:themeColor="text1"/>
        </w:rPr>
        <w:t>embro</w:t>
      </w:r>
      <w:r w:rsidR="00466922" w:rsidRPr="00876A5C">
        <w:rPr>
          <w:rFonts w:ascii="Bahnschrift" w:eastAsia="Yu Gothic UI Semibold" w:hAnsi="Bahnschrift" w:cs="Segoe UI Historic"/>
          <w:color w:val="000000" w:themeColor="text1"/>
        </w:rPr>
        <w:t xml:space="preserve"> de 2020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, </w:t>
      </w:r>
      <w:r w:rsidR="000C7A59" w:rsidRPr="00876A5C">
        <w:rPr>
          <w:rFonts w:ascii="Bahnschrift" w:eastAsia="Yu Gothic UI Semibold" w:hAnsi="Bahnschrift" w:cs="Segoe UI Historic"/>
          <w:color w:val="000000" w:themeColor="text1"/>
        </w:rPr>
        <w:t>contribuindo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para o bom </w:t>
      </w:r>
      <w:proofErr w:type="gramStart"/>
      <w:r w:rsidRPr="00876A5C">
        <w:rPr>
          <w:rFonts w:ascii="Bahnschrift" w:eastAsia="Yu Gothic UI Semibold" w:hAnsi="Bahnschrift" w:cs="Segoe UI Historic"/>
          <w:color w:val="000000" w:themeColor="text1"/>
        </w:rPr>
        <w:t>planejamento</w:t>
      </w:r>
      <w:proofErr w:type="gramEnd"/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d</w:t>
      </w:r>
      <w:r w:rsidR="003423E4" w:rsidRPr="00876A5C">
        <w:rPr>
          <w:rFonts w:ascii="Bahnschrift" w:eastAsia="Yu Gothic UI Semibold" w:hAnsi="Bahnschrift" w:cs="Segoe UI Historic"/>
          <w:color w:val="000000" w:themeColor="text1"/>
        </w:rPr>
        <w:t>as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políticas púb</w:t>
      </w:r>
      <w:r w:rsidR="00C27238" w:rsidRPr="00876A5C">
        <w:rPr>
          <w:rFonts w:ascii="Bahnschrift" w:eastAsia="Yu Gothic UI Semibold" w:hAnsi="Bahnschrift" w:cs="Segoe UI Historic"/>
          <w:color w:val="000000" w:themeColor="text1"/>
        </w:rPr>
        <w:t>l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icas e para a organização das finanças privadas.</w:t>
      </w:r>
    </w:p>
    <w:p w:rsidR="007352D8" w:rsidRPr="00876A5C" w:rsidRDefault="004F5FF8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Foi </w:t>
      </w:r>
      <w:r w:rsidR="00A96926" w:rsidRPr="00876A5C">
        <w:rPr>
          <w:rFonts w:ascii="Bahnschrift" w:eastAsia="Yu Gothic UI Semibold" w:hAnsi="Bahnschrift" w:cs="Segoe UI Historic"/>
          <w:color w:val="000000" w:themeColor="text1"/>
        </w:rPr>
        <w:t>utilizada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876A5C">
        <w:rPr>
          <w:rFonts w:ascii="Bahnschrift" w:eastAsia="Yu Gothic UI Semibold" w:hAnsi="Bahnschrift" w:cs="Segoe UI Historic"/>
          <w:color w:val="000000" w:themeColor="text1"/>
        </w:rPr>
        <w:t>16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. </w:t>
      </w:r>
      <w:r w:rsidR="00A96926" w:rsidRPr="00876A5C">
        <w:rPr>
          <w:rFonts w:ascii="Bahnschrift" w:eastAsia="Yu Gothic UI Semibold" w:hAnsi="Bahnschrift" w:cs="Segoe UI Historic"/>
          <w:color w:val="000000" w:themeColor="text1"/>
        </w:rPr>
        <w:t>A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A96926" w:rsidRPr="00876A5C">
        <w:rPr>
          <w:rFonts w:ascii="Bahnschrift" w:eastAsia="Yu Gothic UI Semibold" w:hAnsi="Bahnschrift" w:cs="Segoe UI Historic"/>
          <w:color w:val="000000" w:themeColor="text1"/>
        </w:rPr>
        <w:t xml:space="preserve">Cesta Básica de Alimentos Nacional </w:t>
      </w:r>
      <w:r w:rsidR="006B5500" w:rsidRPr="00876A5C">
        <w:rPr>
          <w:rFonts w:ascii="Bahnschrift" w:eastAsia="Yu Gothic UI Semibold" w:hAnsi="Bahnschrift" w:cs="Segoe UI Historic"/>
          <w:color w:val="000000" w:themeColor="text1"/>
        </w:rPr>
        <w:t>– ver tabela 1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, foi a definida pelo decre</w:t>
      </w:r>
      <w:r w:rsidR="00A96926" w:rsidRPr="00876A5C">
        <w:rPr>
          <w:rFonts w:ascii="Bahnschrift" w:eastAsia="Yu Gothic UI Semibold" w:hAnsi="Bahnschrift" w:cs="Segoe UI Historic"/>
          <w:color w:val="000000" w:themeColor="text1"/>
        </w:rPr>
        <w:t xml:space="preserve">to-lei nº 399, de abril de 1938. </w:t>
      </w:r>
      <w:r w:rsidR="00CF73C9" w:rsidRPr="00876A5C">
        <w:rPr>
          <w:rFonts w:ascii="Bahnschrift" w:eastAsia="Yu Gothic UI Semibold" w:hAnsi="Bahnschrift" w:cs="Segoe UI Historic"/>
          <w:color w:val="000000" w:themeColor="text1"/>
        </w:rPr>
        <w:t>O</w:t>
      </w:r>
      <w:r w:rsidR="00A96926" w:rsidRPr="00876A5C">
        <w:rPr>
          <w:rFonts w:ascii="Bahnschrift" w:eastAsia="Yu Gothic UI Semibold" w:hAnsi="Bahnschrift" w:cs="Segoe UI Historic"/>
          <w:color w:val="000000" w:themeColor="text1"/>
        </w:rPr>
        <w:t xml:space="preserve"> Piauí está inserido na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região 2</w:t>
      </w:r>
      <w:r w:rsidR="00CF73C9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7352D8" w:rsidRPr="00876A5C" w:rsidRDefault="00BD6621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Os </w:t>
      </w:r>
      <w:r w:rsidR="006B5500" w:rsidRPr="00876A5C">
        <w:rPr>
          <w:rFonts w:ascii="Bahnschrift" w:eastAsia="Yu Gothic UI Semibold" w:hAnsi="Bahnschrift" w:cs="Segoe UI Historic"/>
          <w:color w:val="000000" w:themeColor="text1"/>
        </w:rPr>
        <w:t xml:space="preserve">valores apresentados </w:t>
      </w:r>
      <w:r w:rsidR="00A56258" w:rsidRPr="00876A5C">
        <w:rPr>
          <w:rFonts w:ascii="Bahnschrift" w:eastAsia="Yu Gothic UI Semibold" w:hAnsi="Bahnschrift" w:cs="Segoe UI Historic"/>
          <w:color w:val="000000" w:themeColor="text1"/>
        </w:rPr>
        <w:t>na tabela 3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refletem o custo médio mensal familiar com cada produto da Cesta Básica</w:t>
      </w:r>
      <w:r w:rsidR="00A56258" w:rsidRPr="00876A5C">
        <w:rPr>
          <w:rFonts w:ascii="Bahnschrift" w:eastAsia="Yu Gothic UI Semibold" w:hAnsi="Bahnschrift" w:cs="Segoe UI Historic"/>
          <w:color w:val="000000" w:themeColor="text1"/>
        </w:rPr>
        <w:t xml:space="preserve"> e as análises derivadas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FD0FAE" w:rsidRPr="00876A5C">
        <w:rPr>
          <w:rFonts w:ascii="Bahnschrift" w:eastAsia="Yu Gothic UI Semibold" w:hAnsi="Bahnschrift" w:cs="Segoe UI Historic"/>
          <w:color w:val="000000" w:themeColor="text1"/>
        </w:rPr>
        <w:t xml:space="preserve"> O levantamento foi realizado no período de</w:t>
      </w:r>
      <w:r w:rsidR="00E63A12" w:rsidRPr="00876A5C">
        <w:rPr>
          <w:rFonts w:ascii="Bahnschrift" w:eastAsia="Yu Gothic UI Semibold" w:hAnsi="Bahnschrift" w:cs="Segoe UI Historic"/>
          <w:color w:val="000000" w:themeColor="text1"/>
        </w:rPr>
        <w:t xml:space="preserve"> 1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7</w:t>
      </w:r>
      <w:r w:rsidR="0009643C" w:rsidRPr="00876A5C">
        <w:rPr>
          <w:rFonts w:ascii="Bahnschrift" w:eastAsia="Yu Gothic UI Semibold" w:hAnsi="Bahnschrift" w:cs="Segoe UI Historic"/>
          <w:color w:val="000000" w:themeColor="text1"/>
        </w:rPr>
        <w:t xml:space="preserve"> a 30</w:t>
      </w:r>
      <w:r w:rsidR="0083122A" w:rsidRPr="00876A5C">
        <w:rPr>
          <w:rFonts w:ascii="Bahnschrift" w:eastAsia="Yu Gothic UI Semibold" w:hAnsi="Bahnschrift" w:cs="Segoe UI Historic"/>
          <w:color w:val="000000" w:themeColor="text1"/>
        </w:rPr>
        <w:t xml:space="preserve"> de </w:t>
      </w:r>
      <w:r w:rsidR="00055D8C" w:rsidRPr="00876A5C">
        <w:rPr>
          <w:rFonts w:ascii="Bahnschrift" w:eastAsia="Yu Gothic UI Semibold" w:hAnsi="Bahnschrift" w:cs="Segoe UI Historic"/>
          <w:color w:val="000000" w:themeColor="text1"/>
        </w:rPr>
        <w:t>dez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embro</w:t>
      </w:r>
      <w:r w:rsidR="0083122A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FD0FAE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Foram destacados o preço médio, </w:t>
      </w:r>
      <w:r w:rsidR="00014309" w:rsidRPr="00876A5C">
        <w:rPr>
          <w:rFonts w:ascii="Bahnschrift" w:eastAsia="Yu Gothic UI Semibold" w:hAnsi="Bahnschrift" w:cs="Segoe UI Historic"/>
          <w:color w:val="000000" w:themeColor="text1"/>
        </w:rPr>
        <w:t xml:space="preserve">o preço médio mínimo, 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o maior e o menor preço coletado e a sua variação percentual</w:t>
      </w:r>
      <w:r w:rsidR="0039444C" w:rsidRPr="00876A5C">
        <w:rPr>
          <w:rFonts w:ascii="Bahnschrift" w:eastAsia="Yu Gothic UI Semibold" w:hAnsi="Bahnschrift" w:cs="Segoe UI Historic"/>
          <w:color w:val="000000" w:themeColor="text1"/>
        </w:rPr>
        <w:t xml:space="preserve">, além das variações absolutas e percentuais verificadas entre </w:t>
      </w:r>
      <w:r w:rsidR="00FB7062" w:rsidRPr="00876A5C">
        <w:rPr>
          <w:rFonts w:ascii="Bahnschrift" w:eastAsia="Yu Gothic UI Semibold" w:hAnsi="Bahnschrift" w:cs="Segoe UI Historic"/>
          <w:color w:val="000000" w:themeColor="text1"/>
        </w:rPr>
        <w:t xml:space="preserve">o início dos levantamentos, em janeiro de 2020, a </w:t>
      </w:r>
      <w:r w:rsidR="00055D8C" w:rsidRPr="00876A5C">
        <w:rPr>
          <w:rFonts w:ascii="Bahnschrift" w:eastAsia="Yu Gothic UI Semibold" w:hAnsi="Bahnschrift" w:cs="Segoe UI Historic"/>
          <w:color w:val="000000" w:themeColor="text1"/>
        </w:rPr>
        <w:t>dezembro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E63A12" w:rsidRPr="00876A5C" w:rsidRDefault="00E63A12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Devido a pandemia de Coronavírus/COVID-19, </w:t>
      </w:r>
      <w:r w:rsidR="00856250" w:rsidRPr="00876A5C">
        <w:rPr>
          <w:rFonts w:ascii="Bahnschrift" w:eastAsia="Yu Gothic UI Semibold" w:hAnsi="Bahnschrift" w:cs="Segoe UI Historic"/>
          <w:color w:val="000000" w:themeColor="text1"/>
        </w:rPr>
        <w:t>a coleta de dados foi realizada em regime de contingência</w:t>
      </w:r>
      <w:r w:rsidR="007F698F" w:rsidRPr="00876A5C">
        <w:rPr>
          <w:rFonts w:ascii="Bahnschrift" w:eastAsia="Yu Gothic UI Semibold" w:hAnsi="Bahnschrift" w:cs="Segoe UI Historic"/>
          <w:color w:val="000000" w:themeColor="text1"/>
        </w:rPr>
        <w:t xml:space="preserve">. Levantamentos posteriores recuperarão </w:t>
      </w:r>
      <w:r w:rsidR="00856250" w:rsidRPr="00876A5C">
        <w:rPr>
          <w:rFonts w:ascii="Bahnschrift" w:eastAsia="Yu Gothic UI Semibold" w:hAnsi="Bahnschrift" w:cs="Segoe UI Historic"/>
          <w:color w:val="000000" w:themeColor="text1"/>
        </w:rPr>
        <w:t>o</w:t>
      </w:r>
      <w:r w:rsidR="007F698F" w:rsidRPr="00876A5C">
        <w:rPr>
          <w:rFonts w:ascii="Bahnschrift" w:eastAsia="Yu Gothic UI Semibold" w:hAnsi="Bahnschrift" w:cs="Segoe UI Historic"/>
          <w:color w:val="000000" w:themeColor="text1"/>
        </w:rPr>
        <w:t xml:space="preserve"> previst</w:t>
      </w:r>
      <w:r w:rsidR="00856250" w:rsidRPr="00876A5C">
        <w:rPr>
          <w:rFonts w:ascii="Bahnschrift" w:eastAsia="Yu Gothic UI Semibold" w:hAnsi="Bahnschrift" w:cs="Segoe UI Historic"/>
          <w:color w:val="000000" w:themeColor="text1"/>
        </w:rPr>
        <w:t>o</w:t>
      </w:r>
      <w:r w:rsidR="007F698F" w:rsidRPr="00876A5C">
        <w:rPr>
          <w:rFonts w:ascii="Bahnschrift" w:eastAsia="Yu Gothic UI Semibold" w:hAnsi="Bahnschrift" w:cs="Segoe UI Historic"/>
          <w:color w:val="000000" w:themeColor="text1"/>
        </w:rPr>
        <w:t xml:space="preserve"> no modelo original</w:t>
      </w:r>
      <w:r w:rsidR="00856250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E705E1" w:rsidRPr="00876A5C" w:rsidRDefault="00E705E1" w:rsidP="00C41325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Bahnschrift" w:eastAsia="Yu Gothic UI Semibold" w:hAnsi="Bahnschrift" w:cs="Segoe UI Historic"/>
          <w:b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b/>
          <w:color w:val="000000" w:themeColor="text1"/>
        </w:rPr>
        <w:t>Resultados</w:t>
      </w:r>
    </w:p>
    <w:p w:rsidR="00C31BE0" w:rsidRPr="00876A5C" w:rsidRDefault="00C31BE0" w:rsidP="00C41325">
      <w:pPr>
        <w:tabs>
          <w:tab w:val="left" w:pos="1701"/>
        </w:tabs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O custo médio da Cesta Básica de Alimentos em Parnaíba-PI em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dez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embro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de 2020 foi </w:t>
      </w:r>
      <w:r w:rsidRPr="00876A5C">
        <w:rPr>
          <w:rFonts w:ascii="Bahnschrift" w:eastAsia="Yu Gothic UI Semibold" w:hAnsi="Bahnschrift" w:cs="Segoe UI Historic"/>
          <w:b/>
          <w:color w:val="000000" w:themeColor="text1"/>
        </w:rPr>
        <w:t>R$</w:t>
      </w:r>
      <w:r w:rsidR="00244F43" w:rsidRPr="00876A5C">
        <w:rPr>
          <w:rFonts w:ascii="Bahnschrift" w:eastAsia="Yu Gothic UI Semibold" w:hAnsi="Bahnschrift" w:cs="Segoe UI Historic"/>
          <w:b/>
          <w:color w:val="000000" w:themeColor="text1"/>
        </w:rPr>
        <w:t>417,85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; um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a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queda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 xml:space="preserve"> absolut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a de R$7,96; ou -1,87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% em relação a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novem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br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o e um aumento acumulado de 16,17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% de janeiro a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dez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embro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C31BE0" w:rsidRPr="00876A5C" w:rsidRDefault="00C31BE0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>O custo mínimo da Cesta, onde se considera o menor preço col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etado de cada item, foi R$341,59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; um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a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queda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absolut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a</w:t>
      </w:r>
      <w:r w:rsidR="000E5239" w:rsidRPr="00876A5C">
        <w:rPr>
          <w:rFonts w:ascii="Bahnschrift" w:eastAsia="Yu Gothic UI Semibold" w:hAnsi="Bahnschrift" w:cs="Segoe UI Historic"/>
          <w:color w:val="000000" w:themeColor="text1"/>
        </w:rPr>
        <w:t xml:space="preserve"> d</w:t>
      </w:r>
      <w:r w:rsidR="00F73391" w:rsidRPr="00876A5C">
        <w:rPr>
          <w:rFonts w:ascii="Bahnschrift" w:eastAsia="Yu Gothic UI Semibold" w:hAnsi="Bahnschrift" w:cs="Segoe UI Historic"/>
          <w:color w:val="000000" w:themeColor="text1"/>
        </w:rPr>
        <w:t>e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 xml:space="preserve"> R$41,60; ou -10,86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% em relação a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novem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bro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 xml:space="preserve"> e um aumento acumulado de 20,64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% de janeiro a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dez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embro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3C23DC" w:rsidRPr="00876A5C" w:rsidRDefault="003C23DC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A diferença entre os custos médio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e mínimo da Cesta foi de R$76,26; ou -18,25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%; com uma variação de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33,64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% entre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novem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bro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e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</w:rPr>
        <w:t>dez</w:t>
      </w:r>
      <w:r w:rsidR="00CD721C" w:rsidRPr="00876A5C">
        <w:rPr>
          <w:rFonts w:ascii="Bahnschrift" w:eastAsia="Yu Gothic UI Semibold" w:hAnsi="Bahnschrift" w:cs="Segoe UI Historic"/>
          <w:color w:val="000000" w:themeColor="text1"/>
        </w:rPr>
        <w:t>embro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AD728B" w:rsidRPr="00876A5C" w:rsidRDefault="00AD728B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>Os gráficos foram elaborados com base nos dados da pesquisa.</w:t>
      </w:r>
    </w:p>
    <w:p w:rsidR="00266765" w:rsidRPr="00876A5C" w:rsidRDefault="005E19EA" w:rsidP="00266765">
      <w:pPr>
        <w:pStyle w:val="Default"/>
        <w:spacing w:after="240"/>
        <w:ind w:firstLine="709"/>
        <w:jc w:val="both"/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910144" behindDoc="1" locked="0" layoutInCell="1" allowOverlap="1" wp14:anchorId="7CB46DF3" wp14:editId="30EB0F2B">
            <wp:simplePos x="0" y="0"/>
            <wp:positionH relativeFrom="column">
              <wp:posOffset>1259939</wp:posOffset>
            </wp:positionH>
            <wp:positionV relativeFrom="paragraph">
              <wp:posOffset>32385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93B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A pesquisa da Cesta básica </w:t>
      </w:r>
      <w:r w:rsidR="002D5591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do DIEESE</w:t>
      </w:r>
      <w:r w:rsidR="009F7AB2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</w:t>
      </w:r>
      <w:r w:rsidR="00F8717F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referente a </w:t>
      </w:r>
      <w:r w:rsidR="00244F43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dez</w:t>
      </w:r>
      <w:r w:rsidR="003F737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embro</w:t>
      </w:r>
      <w:r w:rsidR="00F8717F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de 2020</w:t>
      </w:r>
      <w:r w:rsidR="00BD36B2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, também em regime de contingência,</w:t>
      </w:r>
      <w:r w:rsidR="00F8717F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foi lançada em </w:t>
      </w:r>
      <w:r w:rsidR="003F74B8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11</w:t>
      </w:r>
      <w:r w:rsidR="00CB4F6F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de </w:t>
      </w:r>
      <w:r w:rsidR="003F74B8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janeiro de 2021</w:t>
      </w:r>
      <w:r w:rsidR="00A624FC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. Segundo os resultados, </w:t>
      </w:r>
      <w:r w:rsidR="004628B1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a Cesta Básica em Parnaíba </w:t>
      </w:r>
      <w:r w:rsidR="003F737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continua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, como o foi ao longo de todo o ano de 2020,</w:t>
      </w:r>
      <w:r w:rsidR="003F737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sendo</w:t>
      </w:r>
      <w:r w:rsidR="002C093B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mais barata do que </w:t>
      </w:r>
      <w:r w:rsidR="00B9360D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as 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verificadas </w:t>
      </w:r>
      <w:r w:rsidR="00D1724D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as </w:t>
      </w:r>
      <w:r w:rsidR="00B9360D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dezessete</w:t>
      </w:r>
      <w:r w:rsidR="00A624FC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capitais pesquisadas pela entidade</w:t>
      </w:r>
      <w:r w:rsidR="005C5FF0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. A que mais se aproxima é </w:t>
      </w:r>
      <w:proofErr w:type="spellStart"/>
      <w:r w:rsidR="003F737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Aracaju-SE</w:t>
      </w:r>
      <w:proofErr w:type="spellEnd"/>
      <w:r w:rsidR="005C5FF0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, com </w:t>
      </w:r>
      <w:r w:rsidR="00A624FC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R$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453,16</w:t>
      </w:r>
      <w:r w:rsidR="003F737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.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</w:t>
      </w:r>
      <w:r w:rsidR="001A603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Teresina</w:t>
      </w:r>
      <w:r w:rsidR="00D1724D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-PI</w:t>
      </w:r>
      <w:r w:rsidR="001A603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continua não sendo</w:t>
      </w:r>
      <w:r w:rsidR="000D60A8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pesquisada.</w:t>
      </w:r>
      <w:r w:rsidR="0011349D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</w:t>
      </w:r>
      <w:r w:rsidR="00CB4F6F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107609" w:rsidRPr="00876A5C" w:rsidRDefault="00A841DC" w:rsidP="00266765">
      <w:pPr>
        <w:pStyle w:val="Default"/>
        <w:spacing w:after="240"/>
        <w:ind w:firstLine="709"/>
        <w:jc w:val="both"/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12192" behindDoc="1" locked="0" layoutInCell="1" allowOverlap="1" wp14:anchorId="44B1C341" wp14:editId="729C7E42">
            <wp:simplePos x="0" y="0"/>
            <wp:positionH relativeFrom="column">
              <wp:posOffset>1257935</wp:posOffset>
            </wp:positionH>
            <wp:positionV relativeFrom="paragraph">
              <wp:posOffset>83820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3F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O custo da</w:t>
      </w:r>
      <w:r w:rsidR="002C0532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Cesta Básica </w:t>
      </w:r>
      <w:r w:rsidR="003D4EEA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na cidade de</w:t>
      </w:r>
      <w:r w:rsidR="002C0532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Parnaíba </w:t>
      </w:r>
      <w:r w:rsidR="00E4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é também</w:t>
      </w:r>
      <w:r w:rsidR="0010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em média</w:t>
      </w:r>
      <w:r w:rsidR="0000680B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</w:t>
      </w:r>
      <w:r w:rsidR="00BA051B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R$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6,65</w:t>
      </w:r>
      <w:r w:rsidR="0088299C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; ou 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-1,57</w:t>
      </w:r>
      <w:r w:rsidR="0000680B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%</w:t>
      </w:r>
      <w:r w:rsidR="0088299C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;</w:t>
      </w:r>
      <w:r w:rsidR="0000680B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</w:t>
      </w:r>
      <w:r w:rsidR="00CC6CF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mais </w:t>
      </w:r>
      <w:r w:rsidR="005C5FF0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barata</w:t>
      </w:r>
      <w:r w:rsidR="00E4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que </w:t>
      </w:r>
      <w:r w:rsidR="00514F3F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o verificado</w:t>
      </w:r>
      <w:r w:rsidR="00E379BD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na cidade de Luís </w:t>
      </w:r>
      <w:bookmarkStart w:id="0" w:name="_GoBack"/>
      <w:bookmarkEnd w:id="0"/>
      <w:r w:rsidR="00E379BD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Correia no mesmo período: R$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424</w:t>
      </w:r>
      <w:r w:rsidR="007119E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,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50</w:t>
      </w:r>
      <w:r w:rsidR="0010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. </w:t>
      </w:r>
      <w:r w:rsidR="00EE59CA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A</w:t>
      </w:r>
      <w:r w:rsidR="0010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Cesta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Básica</w:t>
      </w:r>
      <w:r w:rsidR="0010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de Parnaíba é </w:t>
      </w:r>
      <w:r w:rsidR="005C5FF0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a </w:t>
      </w:r>
      <w:r w:rsidR="0010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mais </w:t>
      </w:r>
      <w:r w:rsidR="005C5FF0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barata </w:t>
      </w:r>
      <w:r w:rsidR="00266765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d</w:t>
      </w:r>
      <w:r w:rsidR="005C5FF0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>entre as cidades</w:t>
      </w:r>
      <w:r w:rsidR="00107609" w:rsidRPr="00876A5C">
        <w:rPr>
          <w:rFonts w:ascii="Bahnschrift" w:eastAsia="Yu Gothic UI Semibold" w:hAnsi="Bahnschrift" w:cs="Segoe UI Historic"/>
          <w:color w:val="000000" w:themeColor="text1"/>
          <w:sz w:val="22"/>
          <w:szCs w:val="22"/>
        </w:rPr>
        <w:t xml:space="preserve"> do litoral piauiense.</w:t>
      </w:r>
    </w:p>
    <w:p w:rsidR="00E459AB" w:rsidRPr="00876A5C" w:rsidRDefault="00CC6CF9" w:rsidP="00C41325">
      <w:pPr>
        <w:tabs>
          <w:tab w:val="left" w:pos="1701"/>
        </w:tabs>
        <w:spacing w:line="240" w:lineRule="auto"/>
        <w:ind w:firstLine="709"/>
        <w:jc w:val="both"/>
        <w:rPr>
          <w:rFonts w:ascii="Bahnschrift" w:eastAsia="Yu Gothic UI Semibold" w:hAnsi="Bahnschrift" w:cs="Segoe UI Historic"/>
          <w:noProof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>É, em média, R$</w:t>
      </w:r>
      <w:r w:rsidR="00266765" w:rsidRPr="00876A5C">
        <w:rPr>
          <w:rFonts w:ascii="Bahnschrift" w:eastAsia="Yu Gothic UI Semibold" w:hAnsi="Bahnschrift" w:cs="Segoe UI Historic"/>
          <w:color w:val="000000" w:themeColor="text1"/>
        </w:rPr>
        <w:t>53,16</w:t>
      </w:r>
      <w:r w:rsidR="00107609" w:rsidRPr="00876A5C">
        <w:rPr>
          <w:rFonts w:ascii="Bahnschrift" w:eastAsia="Yu Gothic UI Semibold" w:hAnsi="Bahnschrift" w:cs="Segoe UI Historic"/>
          <w:color w:val="000000" w:themeColor="text1"/>
        </w:rPr>
        <w:t>;</w:t>
      </w:r>
      <w:r w:rsidR="00266765" w:rsidRPr="00876A5C">
        <w:rPr>
          <w:rFonts w:ascii="Bahnschrift" w:eastAsia="Yu Gothic UI Semibold" w:hAnsi="Bahnschrift" w:cs="Segoe UI Historic"/>
          <w:color w:val="000000" w:themeColor="text1"/>
        </w:rPr>
        <w:t xml:space="preserve"> ou aproximadamente -11,29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%</w:t>
      </w:r>
      <w:r w:rsidR="00B7777E" w:rsidRPr="00876A5C">
        <w:rPr>
          <w:rFonts w:ascii="Bahnschrift" w:eastAsia="Yu Gothic UI Semibold" w:hAnsi="Bahnschrift" w:cs="Segoe UI Historic"/>
          <w:color w:val="000000" w:themeColor="text1"/>
        </w:rPr>
        <w:t xml:space="preserve">; menor que a verificada na cidade de Ilha Grande </w:t>
      </w:r>
      <w:r w:rsidR="00EE59CA" w:rsidRPr="00876A5C">
        <w:rPr>
          <w:rFonts w:ascii="Bahnschrift" w:eastAsia="Yu Gothic UI Semibold" w:hAnsi="Bahnschrift" w:cs="Segoe UI Historic"/>
          <w:color w:val="000000" w:themeColor="text1"/>
        </w:rPr>
        <w:t>no mesmo período, R$</w:t>
      </w:r>
      <w:r w:rsidR="00266765" w:rsidRPr="00876A5C">
        <w:rPr>
          <w:rFonts w:ascii="Bahnschrift" w:eastAsia="Yu Gothic UI Semibold" w:hAnsi="Bahnschrift" w:cs="Segoe UI Historic"/>
          <w:color w:val="000000" w:themeColor="text1"/>
        </w:rPr>
        <w:t>471,01</w:t>
      </w:r>
      <w:r w:rsidR="00B7777E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107609" w:rsidRPr="00876A5C" w:rsidRDefault="00266765" w:rsidP="00C41325">
      <w:pPr>
        <w:tabs>
          <w:tab w:val="left" w:pos="1701"/>
        </w:tabs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t>É, em média, R$78,32; ou -15,79</w:t>
      </w:r>
      <w:r w:rsidR="009C068A" w:rsidRPr="00876A5C">
        <w:rPr>
          <w:rFonts w:ascii="Bahnschrift" w:eastAsia="Yu Gothic UI Semibold" w:hAnsi="Bahnschrift" w:cs="Segoe UI Historic"/>
          <w:noProof/>
          <w:color w:val="000000" w:themeColor="text1"/>
        </w:rPr>
        <w:t>%</w:t>
      </w:r>
      <w:r w:rsidR="00107609" w:rsidRPr="00876A5C">
        <w:rPr>
          <w:rFonts w:ascii="Bahnschrift" w:eastAsia="Yu Gothic UI Semibold" w:hAnsi="Bahnschrift" w:cs="Segoe UI Historic"/>
          <w:noProof/>
          <w:color w:val="000000" w:themeColor="text1"/>
        </w:rPr>
        <w:t xml:space="preserve">; menor que a verificada na cidade de Cajueiro da Praia </w:t>
      </w:r>
      <w:r w:rsidR="00107609" w:rsidRPr="00876A5C">
        <w:rPr>
          <w:rFonts w:ascii="Bahnschrift" w:eastAsia="Yu Gothic UI Semibold" w:hAnsi="Bahnschrift" w:cs="Segoe UI Historic"/>
          <w:color w:val="000000" w:themeColor="text1"/>
        </w:rPr>
        <w:t>no mesmo período</w:t>
      </w:r>
      <w:r w:rsidR="008A4893" w:rsidRPr="00876A5C">
        <w:rPr>
          <w:rFonts w:ascii="Bahnschrift" w:eastAsia="Yu Gothic UI Semibold" w:hAnsi="Bahnschrift" w:cs="Segoe UI Historic"/>
          <w:noProof/>
          <w:color w:val="000000" w:themeColor="text1"/>
        </w:rPr>
        <w:t xml:space="preserve">, </w:t>
      </w: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t>R$496,17</w:t>
      </w:r>
      <w:r w:rsidR="00107609" w:rsidRPr="00876A5C">
        <w:rPr>
          <w:rFonts w:ascii="Bahnschrift" w:eastAsia="Yu Gothic UI Semibold" w:hAnsi="Bahnschrift" w:cs="Segoe UI Historic"/>
          <w:noProof/>
          <w:color w:val="000000" w:themeColor="text1"/>
        </w:rPr>
        <w:t>.</w:t>
      </w:r>
    </w:p>
    <w:p w:rsidR="00DF259F" w:rsidRPr="00876A5C" w:rsidRDefault="00F45811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7B43A6" w:rsidRPr="00876A5C">
        <w:rPr>
          <w:rFonts w:ascii="Bahnschrift" w:eastAsia="Yu Gothic UI Semibold" w:hAnsi="Bahnschrift" w:cstheme="minorHAnsi"/>
          <w:color w:val="000000" w:themeColor="text1"/>
        </w:rPr>
        <w:t xml:space="preserve"> Carne B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ovina apresentou em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um custo médio mensal de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R$139,33; um aumento de 2,10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, além de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 xml:space="preserve"> um acréscimo absoluto de R$2,87 e um aumento acumulado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>de 26,90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entre janeiro e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de 2020, se considerados os 4,5kg consumidos em média por família mensalmente, </w:t>
      </w:r>
      <w:r w:rsidR="00D73E0D"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69536" behindDoc="1" locked="0" layoutInCell="1" allowOverlap="1" wp14:anchorId="78A4AE86" wp14:editId="60C830F5">
            <wp:simplePos x="0" y="0"/>
            <wp:positionH relativeFrom="column">
              <wp:posOffset>1257300</wp:posOffset>
            </wp:positionH>
            <wp:positionV relativeFrom="paragraph">
              <wp:posOffset>33812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previstos na Tabela 1. O custo do produto em relação ao custo médio da Cesta variou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1,30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, teve um </w:t>
      </w:r>
      <w:r w:rsidR="00CF216A" w:rsidRPr="00876A5C">
        <w:rPr>
          <w:rFonts w:ascii="Bahnschrift" w:eastAsia="Yu Gothic UI Semibold" w:hAnsi="Bahnschrift" w:cstheme="minorHAnsi"/>
          <w:color w:val="000000" w:themeColor="text1"/>
        </w:rPr>
        <w:t>aumento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o de 9,23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 xml:space="preserve"> de 202</w:t>
      </w:r>
      <w:r w:rsidR="00CF216A" w:rsidRPr="00876A5C">
        <w:rPr>
          <w:rFonts w:ascii="Bahnschrift" w:eastAsia="Yu Gothic UI Semibold" w:hAnsi="Bahnschrift" w:cstheme="minorHAnsi"/>
          <w:color w:val="000000" w:themeColor="text1"/>
        </w:rPr>
        <w:t>0 e re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presenta 33,34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% do custo total da cesta de alimentos, o maior dent</w:t>
      </w:r>
      <w:r w:rsidR="008849F8" w:rsidRPr="00876A5C">
        <w:rPr>
          <w:rFonts w:ascii="Bahnschrift" w:eastAsia="Yu Gothic UI Semibold" w:hAnsi="Bahnschrift" w:cstheme="minorHAnsi"/>
          <w:color w:val="000000" w:themeColor="text1"/>
        </w:rPr>
        <w:t>re todos os itens considerados.</w:t>
      </w:r>
      <w:r w:rsidR="00DF259F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Se considerado o menor preço praticado entre os estabelecimentos pesquisados</w:t>
      </w:r>
      <w:r w:rsidR="007B43A6" w:rsidRPr="00876A5C">
        <w:rPr>
          <w:rFonts w:ascii="Bahnschrift" w:eastAsia="Yu Gothic UI Semibold" w:hAnsi="Bahnschrift" w:cstheme="minorHAnsi"/>
          <w:color w:val="000000" w:themeColor="text1"/>
        </w:rPr>
        <w:t>, o custo da Carne B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ovina em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$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116,55; um decréscimo de R$9,41</w:t>
      </w:r>
      <w:r w:rsidR="00EC718B" w:rsidRPr="00876A5C">
        <w:rPr>
          <w:rFonts w:ascii="Bahnschrift" w:eastAsia="Yu Gothic UI Semibold" w:hAnsi="Bahnschrift" w:cstheme="minorHAnsi"/>
          <w:color w:val="000000" w:themeColor="text1"/>
        </w:rPr>
        <w:t xml:space="preserve"> ou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-7,47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novembro e um aumento acumulado de 37,04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. A diferença entre os custos médio e mínimo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aumentou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 xml:space="preserve"> R$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12,27; ou 116,76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>%; passando de R$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10,51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22,78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. O custo em relação ao salário m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>ínimo so</w:t>
      </w:r>
      <w:r w:rsidR="00BA672E" w:rsidRPr="00876A5C">
        <w:rPr>
          <w:rFonts w:ascii="Bahnschrift" w:eastAsia="Yu Gothic UI Semibold" w:hAnsi="Bahnschrift" w:cstheme="minorHAnsi"/>
          <w:color w:val="000000" w:themeColor="text1"/>
        </w:rPr>
        <w:t>freu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 xml:space="preserve"> um acréscimo de 0,27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BA672E" w:rsidRPr="00876A5C">
        <w:rPr>
          <w:rFonts w:ascii="Bahnschrift" w:eastAsia="Yu Gothic UI Semibold" w:hAnsi="Bahnschrift" w:cstheme="minorHAnsi"/>
          <w:color w:val="000000" w:themeColor="text1"/>
        </w:rPr>
        <w:t>po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nto percentual (</w:t>
      </w:r>
      <w:proofErr w:type="spellStart"/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p.p</w:t>
      </w:r>
      <w:proofErr w:type="spellEnd"/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.), ou 2,10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, </w:t>
      </w:r>
      <w:r w:rsidR="004241CA" w:rsidRPr="00876A5C">
        <w:rPr>
          <w:rFonts w:ascii="Bahnschrift" w:eastAsia="Yu Gothic UI Semibold" w:hAnsi="Bahnschrift" w:cs="Nirmala UI"/>
          <w:color w:val="000000" w:themeColor="text1"/>
        </w:rPr>
        <w:t>passando de 13,06 para 13,33</w:t>
      </w:r>
      <w:r w:rsidRPr="00876A5C">
        <w:rPr>
          <w:rFonts w:ascii="Bahnschrift" w:eastAsia="Yu Gothic UI Semibold" w:hAnsi="Bahnschrift" w:cs="Nirmala UI"/>
          <w:color w:val="000000" w:themeColor="text1"/>
        </w:rPr>
        <w:t xml:space="preserve">%, 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um a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umento acumulado de 26,90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considerado o salário mínimo líquido (já descontados o INSS e IR, se for </w:t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>o ca</w:t>
      </w:r>
      <w:r w:rsidR="00BA672E" w:rsidRPr="00876A5C">
        <w:rPr>
          <w:rFonts w:ascii="Bahnschrift" w:eastAsia="Yu Gothic UI Semibold" w:hAnsi="Bahnschrift" w:cstheme="minorHAnsi"/>
          <w:color w:val="000000" w:themeColor="text1"/>
        </w:rPr>
        <w:t>so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), o acréscimo foi de 0,30p.p., ou 2,10%, passando de 14,20 para 14,5</w:t>
      </w:r>
      <w:r w:rsidR="00BA672E" w:rsidRPr="00876A5C">
        <w:rPr>
          <w:rFonts w:ascii="Bahnschrift" w:eastAsia="Yu Gothic UI Semibold" w:hAnsi="Bahnschrift" w:cstheme="minorHAnsi"/>
          <w:color w:val="000000" w:themeColor="text1"/>
        </w:rPr>
        <w:t>0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%, um aumento acumulado de 26,95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4241CA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</w:t>
      </w:r>
    </w:p>
    <w:p w:rsidR="00544111" w:rsidRPr="00876A5C" w:rsidRDefault="00DF259F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35072" behindDoc="1" locked="0" layoutInCell="1" allowOverlap="1" wp14:anchorId="7B0AFE98" wp14:editId="6FD5F405">
            <wp:simplePos x="0" y="0"/>
            <wp:positionH relativeFrom="column">
              <wp:posOffset>10160</wp:posOffset>
            </wp:positionH>
            <wp:positionV relativeFrom="paragraph">
              <wp:posOffset>47625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AA" w:rsidRPr="00876A5C">
        <w:rPr>
          <w:rFonts w:ascii="Bahnschrift" w:eastAsia="Yu Gothic UI Semibold" w:hAnsi="Bahnschrift" w:cstheme="minorHAnsi"/>
          <w:color w:val="000000" w:themeColor="text1"/>
        </w:rPr>
        <w:t>O preço médio foi R$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30,96</w:t>
      </w:r>
      <w:r w:rsidR="007B43A6" w:rsidRPr="00876A5C">
        <w:rPr>
          <w:rFonts w:ascii="Bahnschrift" w:eastAsia="Yu Gothic UI Semibold" w:hAnsi="Bahnschrift" w:cstheme="minorHAnsi"/>
          <w:color w:val="000000" w:themeColor="text1"/>
        </w:rPr>
        <w:t xml:space="preserve"> por quilograma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; R$0,6</w:t>
      </w:r>
      <w:r w:rsidR="00BA672E" w:rsidRPr="00876A5C">
        <w:rPr>
          <w:rFonts w:ascii="Bahnschrift" w:eastAsia="Yu Gothic UI Semibold" w:hAnsi="Bahnschrift" w:cstheme="minorHAnsi"/>
          <w:color w:val="000000" w:themeColor="text1"/>
        </w:rPr>
        <w:t>4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 xml:space="preserve"> maior que o constatado em 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novembro, R$30,33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>; cor</w:t>
      </w:r>
      <w:r w:rsidR="00C25008" w:rsidRPr="00876A5C">
        <w:rPr>
          <w:rFonts w:ascii="Bahnschrift" w:eastAsia="Yu Gothic UI Semibold" w:hAnsi="Bahnschrift" w:cstheme="minorHAnsi"/>
          <w:color w:val="000000" w:themeColor="text1"/>
        </w:rPr>
        <w:t>respondendo a um aumen</w:t>
      </w:r>
      <w:r w:rsidR="006B0D79" w:rsidRPr="00876A5C">
        <w:rPr>
          <w:rFonts w:ascii="Bahnschrift" w:eastAsia="Yu Gothic UI Semibold" w:hAnsi="Bahnschrift" w:cstheme="minorHAnsi"/>
          <w:color w:val="000000" w:themeColor="text1"/>
        </w:rPr>
        <w:t>to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 xml:space="preserve"> de 2,10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>% e a um a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umento acumulado de 26,90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CA67DD" w:rsidRPr="00876A5C">
        <w:rPr>
          <w:rFonts w:ascii="Bahnschrift" w:eastAsia="Yu Gothic UI Semibold" w:hAnsi="Bahnschrift" w:cstheme="minorHAnsi"/>
          <w:color w:val="000000" w:themeColor="text1"/>
        </w:rPr>
        <w:t xml:space="preserve">O 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menor preço coletado foi R$25,90</w:t>
      </w:r>
      <w:r w:rsidR="00CA67DD" w:rsidRPr="00876A5C">
        <w:rPr>
          <w:rFonts w:ascii="Bahnschrift" w:eastAsia="Yu Gothic UI Semibold" w:hAnsi="Bahnschrift" w:cstheme="minorHAnsi"/>
          <w:color w:val="000000" w:themeColor="text1"/>
        </w:rPr>
        <w:t xml:space="preserve">. 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>A diferença entre o maior e o menor preço coletado é um importante indicati</w:t>
      </w:r>
      <w:r w:rsidR="006B0D79" w:rsidRPr="00876A5C">
        <w:rPr>
          <w:rFonts w:ascii="Bahnschrift" w:eastAsia="Yu Gothic UI Semibold" w:hAnsi="Bahnschrift" w:cstheme="minorHAnsi"/>
          <w:color w:val="000000" w:themeColor="text1"/>
        </w:rPr>
        <w:t>vo de concorrência. No caso da C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>arn</w:t>
      </w:r>
      <w:r w:rsidR="00C25008" w:rsidRPr="00876A5C">
        <w:rPr>
          <w:rFonts w:ascii="Bahnschrift" w:eastAsia="Yu Gothic UI Semibold" w:hAnsi="Bahnschrift" w:cstheme="minorHAnsi"/>
          <w:color w:val="000000" w:themeColor="text1"/>
        </w:rPr>
        <w:t xml:space="preserve">e </w:t>
      </w:r>
      <w:r w:rsidR="006B0D79" w:rsidRPr="00876A5C">
        <w:rPr>
          <w:rFonts w:ascii="Bahnschrift" w:eastAsia="Yu Gothic UI Semibold" w:hAnsi="Bahnschrift" w:cstheme="minorHAnsi"/>
          <w:color w:val="000000" w:themeColor="text1"/>
        </w:rPr>
        <w:t>B</w:t>
      </w:r>
      <w:r w:rsidR="00C25008" w:rsidRPr="00876A5C">
        <w:rPr>
          <w:rFonts w:ascii="Bahnschrift" w:eastAsia="Yu Gothic UI Semibold" w:hAnsi="Bahnschrift" w:cstheme="minorHAnsi"/>
          <w:color w:val="000000" w:themeColor="text1"/>
        </w:rPr>
        <w:t xml:space="preserve">ovina, em 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novembro foi de 20,01</w:t>
      </w:r>
      <w:r w:rsidR="006B0D79" w:rsidRPr="00876A5C">
        <w:rPr>
          <w:rFonts w:ascii="Bahnschrift" w:eastAsia="Yu Gothic UI Semibold" w:hAnsi="Bahnschrift" w:cstheme="minorHAnsi"/>
          <w:color w:val="000000" w:themeColor="text1"/>
        </w:rPr>
        <w:t>%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, e passou a 38,96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aumento significativo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B63C85" w:rsidRPr="00876A5C">
        <w:rPr>
          <w:rFonts w:ascii="Bahnschrift" w:eastAsia="Yu Gothic UI Semibold" w:hAnsi="Bahnschrift" w:cstheme="minorHAnsi"/>
          <w:color w:val="000000" w:themeColor="text1"/>
        </w:rPr>
        <w:t>benéfico</w:t>
      </w:r>
      <w:r w:rsidR="00F45811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544111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6B0D79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6B0D79" w:rsidRPr="00876A5C">
        <w:rPr>
          <w:rFonts w:ascii="Bahnschrift" w:eastAsia="Yu Gothic UI Semibold" w:hAnsi="Bahnschrift" w:cs="Segoe UI Historic"/>
          <w:color w:val="000000" w:themeColor="text1"/>
        </w:rPr>
        <w:lastRenderedPageBreak/>
        <w:t>Quando considerada a diferença entre o preço médio e o menor</w:t>
      </w:r>
      <w:r w:rsidR="00B63C85" w:rsidRPr="00876A5C">
        <w:rPr>
          <w:rFonts w:ascii="Bahnschrift" w:eastAsia="Yu Gothic UI Semibold" w:hAnsi="Bahnschrift" w:cs="Segoe UI Historic"/>
          <w:color w:val="000000" w:themeColor="text1"/>
        </w:rPr>
        <w:t xml:space="preserve"> preço, a variação foi de 116,76</w:t>
      </w:r>
      <w:r w:rsidR="0086729F" w:rsidRPr="00876A5C">
        <w:rPr>
          <w:rFonts w:ascii="Bahnschrift" w:eastAsia="Yu Gothic UI Semibold" w:hAnsi="Bahnschrift" w:cs="Segoe UI Historic"/>
          <w:color w:val="000000" w:themeColor="text1"/>
        </w:rPr>
        <w:t>%</w:t>
      </w:r>
      <w:r w:rsidR="006B0D79" w:rsidRPr="00876A5C">
        <w:rPr>
          <w:rFonts w:ascii="Bahnschrift" w:eastAsia="Yu Gothic UI Semibold" w:hAnsi="Bahnschrift" w:cs="Segoe UI Historic"/>
          <w:color w:val="000000" w:themeColor="text1"/>
        </w:rPr>
        <w:t xml:space="preserve"> entre </w:t>
      </w:r>
      <w:r w:rsidR="00B63C85" w:rsidRPr="00876A5C">
        <w:rPr>
          <w:rFonts w:ascii="Bahnschrift" w:eastAsia="Yu Gothic UI Semibold" w:hAnsi="Bahnschrift" w:cs="Segoe UI Historic"/>
          <w:color w:val="000000" w:themeColor="text1"/>
        </w:rPr>
        <w:t>novembro</w:t>
      </w:r>
      <w:r w:rsidR="006B0D79" w:rsidRPr="00876A5C">
        <w:rPr>
          <w:rFonts w:ascii="Bahnschrift" w:eastAsia="Yu Gothic UI Semibold" w:hAnsi="Bahnschrift" w:cs="Segoe UI Historic"/>
          <w:color w:val="000000" w:themeColor="text1"/>
        </w:rPr>
        <w:t xml:space="preserve"> e </w:t>
      </w:r>
      <w:r w:rsidR="00B63C85" w:rsidRPr="00876A5C">
        <w:rPr>
          <w:rFonts w:ascii="Bahnschrift" w:eastAsia="Yu Gothic UI Semibold" w:hAnsi="Bahnschrift" w:cs="Segoe UI Historic"/>
          <w:color w:val="000000" w:themeColor="text1"/>
        </w:rPr>
        <w:t>dezembro</w:t>
      </w:r>
      <w:r w:rsidR="006B0D79" w:rsidRPr="00876A5C">
        <w:rPr>
          <w:rFonts w:ascii="Bahnschrift" w:eastAsia="Yu Gothic UI Semibold" w:hAnsi="Bahnschrift" w:cs="Segoe UI Historic"/>
          <w:color w:val="000000" w:themeColor="text1"/>
        </w:rPr>
        <w:t>, pas</w:t>
      </w:r>
      <w:r w:rsidR="00B63C85" w:rsidRPr="00876A5C">
        <w:rPr>
          <w:rFonts w:ascii="Bahnschrift" w:eastAsia="Yu Gothic UI Semibold" w:hAnsi="Bahnschrift" w:cs="Segoe UI Historic"/>
          <w:color w:val="000000" w:themeColor="text1"/>
        </w:rPr>
        <w:t>sando de R$2,34 para R$5,06</w:t>
      </w:r>
      <w:r w:rsidR="006B0D79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DF259F" w:rsidRPr="00876A5C" w:rsidRDefault="00A841DC" w:rsidP="00CF0C28">
      <w:pPr>
        <w:spacing w:line="240" w:lineRule="auto"/>
        <w:ind w:firstLine="709"/>
        <w:jc w:val="both"/>
        <w:rPr>
          <w:rFonts w:ascii="Bahnschrift" w:hAnsi="Bahnschrift" w:cs="Times New Roman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60672" behindDoc="0" locked="0" layoutInCell="1" allowOverlap="1" wp14:anchorId="7DFF45BF" wp14:editId="452399D0">
            <wp:simplePos x="0" y="0"/>
            <wp:positionH relativeFrom="column">
              <wp:posOffset>1251214</wp:posOffset>
            </wp:positionH>
            <wp:positionV relativeFrom="paragraph">
              <wp:posOffset>2210</wp:posOffset>
            </wp:positionV>
            <wp:extent cx="5040000" cy="2520000"/>
            <wp:effectExtent l="0" t="0" r="8255" b="13970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O Leite apresentou em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</w:t>
      </w:r>
      <w:r w:rsidR="00E1131B" w:rsidRPr="00876A5C">
        <w:rPr>
          <w:rFonts w:ascii="Bahnschrift" w:hAnsi="Bahnschrift" w:cs="Times New Roman"/>
          <w:color w:val="000000" w:themeColor="text1"/>
        </w:rPr>
        <w:t>um custo médio mensal de R$26,26; um decréscimo de R$2,06; ou -7,28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em relação a </w:t>
      </w:r>
      <w:r w:rsidR="006F0D35" w:rsidRPr="00876A5C">
        <w:rPr>
          <w:rFonts w:ascii="Bahnschrift" w:hAnsi="Bahnschrift" w:cs="Times New Roman"/>
          <w:color w:val="000000" w:themeColor="text1"/>
        </w:rPr>
        <w:t>novembro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e um</w:t>
      </w:r>
      <w:r w:rsidR="00E1131B" w:rsidRPr="00876A5C">
        <w:rPr>
          <w:rFonts w:ascii="Bahnschrift" w:hAnsi="Bahnschrift" w:cs="Times New Roman"/>
          <w:color w:val="000000" w:themeColor="text1"/>
        </w:rPr>
        <w:t xml:space="preserve"> aumento acumulado de 25,54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de janeiro a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de 2020. O custo do produto representa 6,2</w:t>
      </w:r>
      <w:r w:rsidR="00E1131B" w:rsidRPr="00876A5C">
        <w:rPr>
          <w:rFonts w:ascii="Bahnschrift" w:hAnsi="Bahnschrift" w:cs="Times New Roman"/>
          <w:color w:val="000000" w:themeColor="text1"/>
        </w:rPr>
        <w:t>8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do custo total da </w:t>
      </w:r>
      <w:r w:rsidR="00E1131B" w:rsidRPr="00876A5C">
        <w:rPr>
          <w:rFonts w:ascii="Bahnschrift" w:hAnsi="Bahnschrift" w:cs="Times New Roman"/>
          <w:color w:val="000000" w:themeColor="text1"/>
        </w:rPr>
        <w:t>cesta de alimentos, variou -5,51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em relação a </w:t>
      </w:r>
      <w:r w:rsidR="006F0D35" w:rsidRPr="00876A5C">
        <w:rPr>
          <w:rFonts w:ascii="Bahnschrift" w:hAnsi="Bahnschrift" w:cs="Times New Roman"/>
          <w:color w:val="000000" w:themeColor="text1"/>
        </w:rPr>
        <w:t>novembro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e te</w:t>
      </w:r>
      <w:r w:rsidR="00E1131B" w:rsidRPr="00876A5C">
        <w:rPr>
          <w:rFonts w:ascii="Bahnschrift" w:hAnsi="Bahnschrift" w:cs="Times New Roman"/>
          <w:color w:val="000000" w:themeColor="text1"/>
        </w:rPr>
        <w:t>ve um aumento acumulado de 8,07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de janeiro a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; se considerados os seis litros consumidos em média por família mensalmente, previstos na Tabela 1. Se considerado o menor preço praticado, o custo do Leite em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E1131B" w:rsidRPr="00876A5C">
        <w:rPr>
          <w:rFonts w:ascii="Bahnschrift" w:hAnsi="Bahnschrift" w:cs="Times New Roman"/>
          <w:color w:val="000000" w:themeColor="text1"/>
        </w:rPr>
        <w:t xml:space="preserve"> foi de R$24,54</w:t>
      </w:r>
      <w:r w:rsidR="00970A4D" w:rsidRPr="00876A5C">
        <w:rPr>
          <w:rFonts w:ascii="Bahnschrift" w:hAnsi="Bahnschrift" w:cs="Times New Roman"/>
          <w:color w:val="000000" w:themeColor="text1"/>
        </w:rPr>
        <w:t>; um</w:t>
      </w:r>
      <w:r w:rsidR="00E1131B" w:rsidRPr="00876A5C">
        <w:rPr>
          <w:rFonts w:ascii="Bahnschrift" w:hAnsi="Bahnschrift" w:cs="Times New Roman"/>
          <w:color w:val="000000" w:themeColor="text1"/>
        </w:rPr>
        <w:t xml:space="preserve"> decréscimo de R$1,20 ou -4,66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em relação a </w:t>
      </w:r>
      <w:r w:rsidR="006F0D35" w:rsidRPr="00876A5C">
        <w:rPr>
          <w:rFonts w:ascii="Bahnschrift" w:hAnsi="Bahnschrift" w:cs="Times New Roman"/>
          <w:color w:val="000000" w:themeColor="text1"/>
        </w:rPr>
        <w:t>novembro</w:t>
      </w:r>
      <w:r w:rsidR="00E1131B" w:rsidRPr="00876A5C">
        <w:rPr>
          <w:rFonts w:ascii="Bahnschrift" w:hAnsi="Bahnschrift" w:cs="Times New Roman"/>
          <w:color w:val="000000" w:themeColor="text1"/>
        </w:rPr>
        <w:t xml:space="preserve"> e um aumento acumulado de 36,79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de janeiro a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de 2020. A diferença entre os custos médio e mínimo </w:t>
      </w:r>
      <w:r w:rsidR="00E1131B" w:rsidRPr="00876A5C">
        <w:rPr>
          <w:rFonts w:ascii="Bahnschrift" w:hAnsi="Bahnschrift" w:cs="Times New Roman"/>
          <w:color w:val="000000" w:themeColor="text1"/>
        </w:rPr>
        <w:t>diminuiu R$0,86; ou -33,39%; passando de R$2,58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em </w:t>
      </w:r>
      <w:r w:rsidR="006F0D35" w:rsidRPr="00876A5C">
        <w:rPr>
          <w:rFonts w:ascii="Bahnschrift" w:hAnsi="Bahnschrift" w:cs="Times New Roman"/>
          <w:color w:val="000000" w:themeColor="text1"/>
        </w:rPr>
        <w:t>novembro</w:t>
      </w:r>
      <w:r w:rsidR="00E1131B" w:rsidRPr="00876A5C">
        <w:rPr>
          <w:rFonts w:ascii="Bahnschrift" w:hAnsi="Bahnschrift" w:cs="Times New Roman"/>
          <w:color w:val="000000" w:themeColor="text1"/>
        </w:rPr>
        <w:t xml:space="preserve"> para R$1,72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em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>. O custo em relação ao salário míni</w:t>
      </w:r>
      <w:r w:rsidR="005003F1" w:rsidRPr="00876A5C">
        <w:rPr>
          <w:rFonts w:ascii="Bahnschrift" w:hAnsi="Bahnschrift" w:cs="Times New Roman"/>
          <w:color w:val="000000" w:themeColor="text1"/>
        </w:rPr>
        <w:t>mo sofreu um decréscimo de -0,20p.p., ou -7,28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%, em relação a </w:t>
      </w:r>
      <w:r w:rsidR="006F0D35" w:rsidRPr="00876A5C">
        <w:rPr>
          <w:rFonts w:ascii="Bahnschrift" w:hAnsi="Bahnschrift" w:cs="Times New Roman"/>
          <w:color w:val="000000" w:themeColor="text1"/>
        </w:rPr>
        <w:t>novembro</w:t>
      </w:r>
      <w:r w:rsidR="005003F1" w:rsidRPr="00876A5C">
        <w:rPr>
          <w:rFonts w:ascii="Bahnschrift" w:hAnsi="Bahnschrift" w:cs="Times New Roman"/>
          <w:color w:val="000000" w:themeColor="text1"/>
        </w:rPr>
        <w:t>, passando de 2,71 para 2,5</w:t>
      </w:r>
      <w:r w:rsidR="00970A4D" w:rsidRPr="00876A5C">
        <w:rPr>
          <w:rFonts w:ascii="Bahnschrift" w:hAnsi="Bahnschrift" w:cs="Times New Roman"/>
          <w:color w:val="000000" w:themeColor="text1"/>
        </w:rPr>
        <w:t>1</w:t>
      </w:r>
      <w:r w:rsidR="005003F1" w:rsidRPr="00876A5C">
        <w:rPr>
          <w:rFonts w:ascii="Bahnschrift" w:hAnsi="Bahnschrift" w:cs="Times New Roman"/>
          <w:color w:val="000000" w:themeColor="text1"/>
        </w:rPr>
        <w:t>%, um aumento acumulado de 25,54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de janeiro a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de 2020. Se considerado o salário mínimo lí</w:t>
      </w:r>
      <w:r w:rsidR="005003F1" w:rsidRPr="00876A5C">
        <w:rPr>
          <w:rFonts w:ascii="Bahnschrift" w:hAnsi="Bahnschrift" w:cs="Times New Roman"/>
          <w:color w:val="000000" w:themeColor="text1"/>
        </w:rPr>
        <w:t>quido, o decréscimo foi de -0,21p.p., ou -7,28%, passando de 2,95 para 2,73%, um aumento acumulado de 25,54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de janeiro a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de 2020.</w:t>
      </w:r>
    </w:p>
    <w:p w:rsidR="0026356A" w:rsidRPr="00876A5C" w:rsidRDefault="003D5FDA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37120" behindDoc="1" locked="0" layoutInCell="1" allowOverlap="1" wp14:anchorId="01D089EC" wp14:editId="3847CF8B">
            <wp:simplePos x="0" y="0"/>
            <wp:positionH relativeFrom="column">
              <wp:posOffset>-1905</wp:posOffset>
            </wp:positionH>
            <wp:positionV relativeFrom="paragraph">
              <wp:posOffset>30480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O preço médio </w:t>
      </w:r>
      <w:r w:rsidR="005003F1" w:rsidRPr="00876A5C">
        <w:rPr>
          <w:rFonts w:ascii="Bahnschrift" w:hAnsi="Bahnschrift" w:cs="Times New Roman"/>
          <w:color w:val="000000" w:themeColor="text1"/>
        </w:rPr>
        <w:t>foi R$4,38 por litro; R$0,34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menor que o constatado em </w:t>
      </w:r>
      <w:r w:rsidR="006F0D35" w:rsidRPr="00876A5C">
        <w:rPr>
          <w:rFonts w:ascii="Bahnschrift" w:hAnsi="Bahnschrift" w:cs="Times New Roman"/>
          <w:color w:val="000000" w:themeColor="text1"/>
        </w:rPr>
        <w:t>novembro</w:t>
      </w:r>
      <w:r w:rsidR="00970A4D" w:rsidRPr="00876A5C">
        <w:rPr>
          <w:rFonts w:ascii="Bahnschrift" w:hAnsi="Bahnschrift" w:cs="Times New Roman"/>
          <w:color w:val="000000" w:themeColor="text1"/>
        </w:rPr>
        <w:t>, R$4,7</w:t>
      </w:r>
      <w:r w:rsidR="005003F1" w:rsidRPr="00876A5C">
        <w:rPr>
          <w:rFonts w:ascii="Bahnschrift" w:hAnsi="Bahnschrift" w:cs="Times New Roman"/>
          <w:color w:val="000000" w:themeColor="text1"/>
        </w:rPr>
        <w:t>2</w:t>
      </w:r>
      <w:r w:rsidR="00970A4D" w:rsidRPr="00876A5C">
        <w:rPr>
          <w:rFonts w:ascii="Bahnschrift" w:hAnsi="Bahnschrift" w:cs="Times New Roman"/>
          <w:color w:val="000000" w:themeColor="text1"/>
        </w:rPr>
        <w:t>; corresp</w:t>
      </w:r>
      <w:r w:rsidR="005003F1" w:rsidRPr="00876A5C">
        <w:rPr>
          <w:rFonts w:ascii="Bahnschrift" w:hAnsi="Bahnschrift" w:cs="Times New Roman"/>
          <w:color w:val="000000" w:themeColor="text1"/>
        </w:rPr>
        <w:t>ondendo a um decréscimo de -7,28</w:t>
      </w:r>
      <w:r w:rsidR="00970A4D" w:rsidRPr="00876A5C">
        <w:rPr>
          <w:rFonts w:ascii="Bahnschrift" w:hAnsi="Bahnschrift" w:cs="Times New Roman"/>
          <w:color w:val="000000" w:themeColor="text1"/>
        </w:rPr>
        <w:t>% e</w:t>
      </w:r>
      <w:r w:rsidR="005003F1" w:rsidRPr="00876A5C">
        <w:rPr>
          <w:rFonts w:ascii="Bahnschrift" w:hAnsi="Bahnschrift" w:cs="Times New Roman"/>
          <w:color w:val="000000" w:themeColor="text1"/>
        </w:rPr>
        <w:t xml:space="preserve"> a um aumento acumulado de 25,54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de janeiro a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de 2020. O </w:t>
      </w:r>
      <w:r w:rsidR="005003F1" w:rsidRPr="00876A5C">
        <w:rPr>
          <w:rFonts w:ascii="Bahnschrift" w:hAnsi="Bahnschrift" w:cs="Times New Roman"/>
          <w:color w:val="000000" w:themeColor="text1"/>
        </w:rPr>
        <w:t>menor preço constatado foi R$4,0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9. A diferença entre o maior e o menor preço coletado do Leite, que em </w:t>
      </w:r>
      <w:r w:rsidR="006F0D35" w:rsidRPr="00876A5C">
        <w:rPr>
          <w:rFonts w:ascii="Bahnschrift" w:hAnsi="Bahnschrift" w:cs="Times New Roman"/>
          <w:color w:val="000000" w:themeColor="text1"/>
        </w:rPr>
        <w:t>novembro</w:t>
      </w:r>
      <w:r w:rsidR="005003F1" w:rsidRPr="00876A5C">
        <w:rPr>
          <w:rFonts w:ascii="Bahnschrift" w:hAnsi="Bahnschrift" w:cs="Times New Roman"/>
          <w:color w:val="000000" w:themeColor="text1"/>
        </w:rPr>
        <w:t xml:space="preserve"> foi de 16,32%, passou a 21,03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% em </w:t>
      </w:r>
      <w:r w:rsidR="006F0D35" w:rsidRPr="00876A5C">
        <w:rPr>
          <w:rFonts w:ascii="Bahnschrift" w:hAnsi="Bahnschrift" w:cs="Times New Roman"/>
          <w:color w:val="000000" w:themeColor="text1"/>
        </w:rPr>
        <w:t>dezembro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, indicando </w:t>
      </w:r>
      <w:r w:rsidR="005003F1" w:rsidRPr="00876A5C">
        <w:rPr>
          <w:rFonts w:ascii="Bahnschrift" w:hAnsi="Bahnschrift" w:cs="Times New Roman"/>
          <w:color w:val="000000" w:themeColor="text1"/>
        </w:rPr>
        <w:t>aumento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na concorrência do produto, potencialmente </w:t>
      </w:r>
      <w:r w:rsidR="005003F1" w:rsidRPr="00876A5C">
        <w:rPr>
          <w:rFonts w:ascii="Bahnschrift" w:hAnsi="Bahnschrift" w:cs="Times New Roman"/>
          <w:color w:val="000000" w:themeColor="text1"/>
        </w:rPr>
        <w:t>benéfico</w:t>
      </w:r>
      <w:r w:rsidR="00970A4D" w:rsidRPr="00876A5C">
        <w:rPr>
          <w:rFonts w:ascii="Bahnschrift" w:hAnsi="Bahnschrift" w:cs="Times New Roman"/>
          <w:color w:val="000000" w:themeColor="text1"/>
        </w:rPr>
        <w:t xml:space="preserve"> ao </w:t>
      </w:r>
      <w:r w:rsidR="00970A4D" w:rsidRPr="00876A5C">
        <w:rPr>
          <w:rFonts w:ascii="Bahnschrift" w:hAnsi="Bahnschrift" w:cs="Times New Roman"/>
          <w:color w:val="000000" w:themeColor="text1"/>
        </w:rPr>
        <w:lastRenderedPageBreak/>
        <w:t xml:space="preserve">consumidor. </w:t>
      </w:r>
      <w:r w:rsidR="00970A4D" w:rsidRPr="00876A5C">
        <w:rPr>
          <w:rFonts w:ascii="Bahnschrift" w:eastAsia="Yu Gothic UI Semibold" w:hAnsi="Bahnschrift" w:cs="Times New Roman"/>
          <w:color w:val="000000" w:themeColor="text1"/>
        </w:rPr>
        <w:t xml:space="preserve">Quando considerada a diferença entre o preço médio e o menor preço, a variação foi </w:t>
      </w:r>
      <w:r w:rsidR="005003F1" w:rsidRPr="00876A5C">
        <w:rPr>
          <w:rFonts w:ascii="Bahnschrift" w:eastAsia="Yu Gothic UI Semibold" w:hAnsi="Bahnschrift" w:cs="Times New Roman"/>
          <w:color w:val="000000" w:themeColor="text1"/>
        </w:rPr>
        <w:t>de -33,39</w:t>
      </w:r>
      <w:r w:rsidR="00970A4D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970A4D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5003F1" w:rsidRPr="00876A5C">
        <w:rPr>
          <w:rFonts w:ascii="Bahnschrift" w:eastAsia="Yu Gothic UI Semibold" w:hAnsi="Bahnschrift" w:cs="Times New Roman"/>
          <w:color w:val="000000" w:themeColor="text1"/>
        </w:rPr>
        <w:t>, passando de R$0,43 para R$0,29</w:t>
      </w:r>
      <w:r w:rsidR="00C542D6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DC38B8" w:rsidRPr="00876A5C" w:rsidRDefault="006678C1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33024" behindDoc="1" locked="0" layoutInCell="1" allowOverlap="1" wp14:anchorId="35F1D2CD" wp14:editId="1930E202">
            <wp:simplePos x="0" y="0"/>
            <wp:positionH relativeFrom="column">
              <wp:posOffset>1256970</wp:posOffset>
            </wp:positionH>
            <wp:positionV relativeFrom="paragraph">
              <wp:posOffset>59055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O Feijão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um custo médio mensal de R$29,23; um acréscimo de R$1,08; ou 3,83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ulado de 11,85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custo do produto representa 7,00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>% do custo total da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cesta de alimentos, variou 0,38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e teve uma queda acumulada de -3,73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4,5kg consumidos em média por família mensalmente, previstos na Tabela 1. Se considerado o menor preço praticado, o custo do Feijão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R$26,33; um acréscimo de R$1,22 ou 4,84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27,45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custos médio e mínimo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diminuiu R$0,14; ou -4,53%; passando de R$3,05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para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R$2,91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>. O custo em relação ao salário míni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mo sofreu um acréscimo de 0,10p.p., ou 3,83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>, pas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sando de 2,69 para 2,80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>%,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 xml:space="preserve"> um aumento acumulado de 11,85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considerado o salário mínimo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líquido, o acréscimo foi de 0,11p.p., ou 3,83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%,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 xml:space="preserve">passando de </w:t>
      </w:r>
      <w:r w:rsidR="001A019A" w:rsidRPr="00876A5C">
        <w:rPr>
          <w:rFonts w:ascii="Bahnschrift" w:eastAsia="Yu Gothic UI Semibold" w:hAnsi="Bahnschrift" w:cstheme="minorHAnsi"/>
          <w:color w:val="000000" w:themeColor="text1"/>
        </w:rPr>
        <w:t xml:space="preserve">2,93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para 3,04% e um aumento acumulado de 11,85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582C5C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AD6C88" w:rsidRPr="00876A5C" w:rsidRDefault="00DC38B8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39168" behindDoc="1" locked="0" layoutInCell="1" allowOverlap="1" wp14:anchorId="035B30E9" wp14:editId="5C700760">
            <wp:simplePos x="0" y="0"/>
            <wp:positionH relativeFrom="column">
              <wp:posOffset>-1905</wp:posOffset>
            </wp:positionH>
            <wp:positionV relativeFrom="paragraph">
              <wp:posOffset>42545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O preço médio foi R$6,50 por quilograma; R$0,24 mai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or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1A019A" w:rsidRPr="00876A5C">
        <w:rPr>
          <w:rFonts w:ascii="Bahnschrift" w:eastAsia="Yu Gothic UI Semibold" w:hAnsi="Bahnschrift" w:cstheme="minorHAnsi"/>
          <w:color w:val="000000" w:themeColor="text1"/>
        </w:rPr>
        <w:t>, R$6,26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>; corres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pondendo a um a</w:t>
      </w:r>
      <w:r w:rsidR="001A019A" w:rsidRPr="00876A5C">
        <w:rPr>
          <w:rFonts w:ascii="Bahnschrift" w:eastAsia="Yu Gothic UI Semibold" w:hAnsi="Bahnschrift" w:cstheme="minorHAnsi"/>
          <w:color w:val="000000" w:themeColor="text1"/>
        </w:rPr>
        <w:t>créscimo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 xml:space="preserve"> de 3,83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>%</w:t>
      </w:r>
      <w:r w:rsidR="001A019A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156965" w:rsidRPr="00876A5C">
        <w:rPr>
          <w:rFonts w:ascii="Bahnschrift" w:eastAsia="Yu Gothic UI Semibold" w:hAnsi="Bahnschrift" w:cstheme="minorHAnsi"/>
          <w:color w:val="000000" w:themeColor="text1"/>
        </w:rPr>
        <w:t>e a um aumento acumulado de 11,17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O </w:t>
      </w:r>
      <w:r w:rsidR="0043056B" w:rsidRPr="00876A5C">
        <w:rPr>
          <w:rFonts w:ascii="Bahnschrift" w:hAnsi="Bahnschrift" w:cs="Times New Roman"/>
          <w:color w:val="000000" w:themeColor="text1"/>
        </w:rPr>
        <w:t>menor preço constatado foi R$5,85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do Feijão,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fo</w:t>
      </w:r>
      <w:r w:rsidR="0043056B" w:rsidRPr="00876A5C">
        <w:rPr>
          <w:rFonts w:ascii="Bahnschrift" w:eastAsia="Yu Gothic UI Semibold" w:hAnsi="Bahnschrift" w:cstheme="minorHAnsi"/>
          <w:color w:val="000000" w:themeColor="text1"/>
        </w:rPr>
        <w:t>i de 23,48%, passou a 29,74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43056B" w:rsidRPr="00876A5C">
        <w:rPr>
          <w:rFonts w:ascii="Bahnschrift" w:eastAsia="Yu Gothic UI Semibold" w:hAnsi="Bahnschrift" w:cstheme="minorHAnsi"/>
          <w:color w:val="000000" w:themeColor="text1"/>
        </w:rPr>
        <w:t>aumento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significativ</w:t>
      </w:r>
      <w:r w:rsidR="0043056B" w:rsidRPr="00876A5C">
        <w:rPr>
          <w:rFonts w:ascii="Bahnschrift" w:eastAsia="Yu Gothic UI Semibold" w:hAnsi="Bahnschrift" w:cstheme="minorHAnsi"/>
          <w:color w:val="000000" w:themeColor="text1"/>
        </w:rPr>
        <w:t>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43056B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>benéfico</w:t>
      </w:r>
      <w:r w:rsidR="008A2570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F1582F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</w:t>
      </w:r>
      <w:r w:rsidR="001A019A" w:rsidRPr="00876A5C">
        <w:rPr>
          <w:rFonts w:ascii="Bahnschrift" w:eastAsia="Yu Gothic UI Semibold" w:hAnsi="Bahnschrift" w:cs="Times New Roman"/>
          <w:color w:val="000000" w:themeColor="text1"/>
        </w:rPr>
        <w:t>o</w:t>
      </w:r>
      <w:r w:rsidR="0043056B" w:rsidRPr="00876A5C">
        <w:rPr>
          <w:rFonts w:ascii="Bahnschrift" w:eastAsia="Yu Gothic UI Semibold" w:hAnsi="Bahnschrift" w:cs="Times New Roman"/>
          <w:color w:val="000000" w:themeColor="text1"/>
        </w:rPr>
        <w:t>r preço, a variação foi de 11,04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1A019A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43056B" w:rsidRPr="00876A5C">
        <w:rPr>
          <w:rFonts w:ascii="Bahnschrift" w:eastAsia="Yu Gothic UI Semibold" w:hAnsi="Bahnschrift" w:cs="Times New Roman"/>
          <w:color w:val="000000" w:themeColor="text1"/>
        </w:rPr>
        <w:t>, passando de R$0,68 p</w:t>
      </w:r>
      <w:r w:rsidR="001A019A" w:rsidRPr="00876A5C">
        <w:rPr>
          <w:rFonts w:ascii="Bahnschrift" w:eastAsia="Yu Gothic UI Semibold" w:hAnsi="Bahnschrift" w:cs="Times New Roman"/>
          <w:color w:val="000000" w:themeColor="text1"/>
        </w:rPr>
        <w:t>ara R$0,6</w:t>
      </w:r>
      <w:r w:rsidR="0043056B" w:rsidRPr="00876A5C">
        <w:rPr>
          <w:rFonts w:ascii="Bahnschrift" w:eastAsia="Yu Gothic UI Semibold" w:hAnsi="Bahnschrift" w:cs="Times New Roman"/>
          <w:color w:val="000000" w:themeColor="text1"/>
        </w:rPr>
        <w:t>5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DC38B8" w:rsidRPr="00876A5C" w:rsidRDefault="00DC38B8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18688" behindDoc="1" locked="0" layoutInCell="1" allowOverlap="1" wp14:anchorId="50D7D892" wp14:editId="039C4C0F">
            <wp:simplePos x="0" y="0"/>
            <wp:positionH relativeFrom="column">
              <wp:posOffset>1256970</wp:posOffset>
            </wp:positionH>
            <wp:positionV relativeFrom="paragraph">
              <wp:posOffset>90805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O Arroz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 xml:space="preserve">um custo médio mensal de R$17,54; um </w:t>
      </w:r>
      <w:proofErr w:type="spellStart"/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deréscimo</w:t>
      </w:r>
      <w:proofErr w:type="spellEnd"/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 xml:space="preserve"> de R$0,39; ou -2,19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76,06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custo do produto representa 4,20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do custo total da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cesta de alimentos, variou -0,01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e te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ve um aumento acumulado de 54,5</w:t>
      </w:r>
      <w:r w:rsidR="008D0FF9" w:rsidRPr="00876A5C">
        <w:rPr>
          <w:rFonts w:ascii="Bahnschrift" w:eastAsia="Yu Gothic UI Semibold" w:hAnsi="Bahnschrift" w:cstheme="minorHAnsi"/>
          <w:color w:val="000000" w:themeColor="text1"/>
        </w:rPr>
        <w:t>4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3,6kg consumidos em média por família mensalmente, previstos na Tabela 1. Se considerado o menor preço praticado, o custo do </w:t>
      </w:r>
      <w:r w:rsidR="004255C8" w:rsidRPr="00876A5C">
        <w:rPr>
          <w:rFonts w:ascii="Bahnschrift" w:eastAsia="Yu Gothic UI Semibold" w:hAnsi="Bahnschrift" w:cstheme="minorHAnsi"/>
          <w:color w:val="000000" w:themeColor="text1"/>
        </w:rPr>
        <w:t>Arroz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R$14,36; um decréscimo de R$1,44 ou -9,11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e um aumento acumulado de 111,11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custos médio e mínimo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aumentou R$0,15 ou 49,10%; passando de R$2,13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R$3,18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>. O custo em relação ao salário mí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nimo sofreu um decréscimo de -0,04p.p., ou -2,19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, passando de 1,72 para 1,68%, um aumento acumulado de 76,06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considerado o salário mínimo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líquido, o decréscimo foi de -0,04</w:t>
      </w:r>
      <w:r w:rsidR="000554B4" w:rsidRPr="00876A5C">
        <w:rPr>
          <w:rFonts w:ascii="Bahnschrift" w:eastAsia="Yu Gothic UI Semibold" w:hAnsi="Bahnschrift" w:cstheme="minorHAnsi"/>
          <w:color w:val="000000" w:themeColor="text1"/>
        </w:rPr>
        <w:t xml:space="preserve">p.p.,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ou -2,19%, passando de 1,87 para 1,82%, um aumento acumulado de 76,06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00EB6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437A75" w:rsidRPr="00876A5C" w:rsidRDefault="00DC38B8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41216" behindDoc="1" locked="0" layoutInCell="1" allowOverlap="1" wp14:anchorId="1E1E87F6" wp14:editId="145297CD">
            <wp:simplePos x="0" y="0"/>
            <wp:positionH relativeFrom="column">
              <wp:posOffset>-1905</wp:posOffset>
            </wp:positionH>
            <wp:positionV relativeFrom="paragraph">
              <wp:posOffset>64770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O preço médio foi R$4,87 por quilograma; R$0,11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menor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, R$4,98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>; corre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spondendo a um decréscimo de -2,19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>% e</w:t>
      </w:r>
      <w:r w:rsidR="000554B4" w:rsidRPr="00876A5C">
        <w:rPr>
          <w:rFonts w:ascii="Bahnschrift" w:eastAsia="Yu Gothic UI Semibold" w:hAnsi="Bahnschrift" w:cstheme="minorHAnsi"/>
          <w:color w:val="000000" w:themeColor="text1"/>
        </w:rPr>
        <w:t xml:space="preserve"> a um aumento acumulad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o de 76,06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08742F" w:rsidRPr="00876A5C">
        <w:rPr>
          <w:rFonts w:ascii="Bahnschrift" w:hAnsi="Bahnschrift" w:cs="Times New Roman"/>
          <w:color w:val="000000" w:themeColor="text1"/>
        </w:rPr>
        <w:t>O m</w:t>
      </w:r>
      <w:r w:rsidR="000D2EE0" w:rsidRPr="00876A5C">
        <w:rPr>
          <w:rFonts w:ascii="Bahnschrift" w:hAnsi="Bahnschrift" w:cs="Times New Roman"/>
          <w:color w:val="000000" w:themeColor="text1"/>
        </w:rPr>
        <w:t>enor preço constatado foi R$3,99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do Arroz,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31,89%, passou a 37,59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aumento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 significativ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t>o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0D2EE0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>benéfico</w:t>
      </w:r>
      <w:r w:rsidR="006C3948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433A51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0D2EE0" w:rsidRPr="00876A5C">
        <w:rPr>
          <w:rFonts w:ascii="Bahnschrift" w:eastAsia="Yu Gothic UI Semibold" w:hAnsi="Bahnschrift" w:cs="Times New Roman"/>
          <w:color w:val="000000" w:themeColor="text1"/>
        </w:rPr>
        <w:t>or preço, a variação foi de 49,10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0554B4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0554B4" w:rsidRPr="00876A5C">
        <w:rPr>
          <w:rFonts w:ascii="Bahnschrift" w:eastAsia="Yu Gothic UI Semibold" w:hAnsi="Bahnschrift" w:cs="Times New Roman"/>
          <w:color w:val="000000" w:themeColor="text1"/>
        </w:rPr>
        <w:t>, passando de R$0,5</w:t>
      </w:r>
      <w:r w:rsidR="000D2EE0" w:rsidRPr="00876A5C">
        <w:rPr>
          <w:rFonts w:ascii="Bahnschrift" w:eastAsia="Yu Gothic UI Semibold" w:hAnsi="Bahnschrift" w:cs="Times New Roman"/>
          <w:color w:val="000000" w:themeColor="text1"/>
        </w:rPr>
        <w:t>9 para R$0,88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9948CB" w:rsidRPr="00876A5C" w:rsidRDefault="009948CB" w:rsidP="009948CB">
      <w:pPr>
        <w:tabs>
          <w:tab w:val="left" w:pos="9214"/>
        </w:tabs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77728" behindDoc="1" locked="0" layoutInCell="1" allowOverlap="1" wp14:anchorId="3F964620" wp14:editId="030D0B60">
            <wp:simplePos x="0" y="0"/>
            <wp:positionH relativeFrom="column">
              <wp:posOffset>1243965</wp:posOffset>
            </wp:positionH>
            <wp:positionV relativeFrom="paragraph">
              <wp:posOffset>54099</wp:posOffset>
            </wp:positionV>
            <wp:extent cx="5040000" cy="2520000"/>
            <wp:effectExtent l="0" t="0" r="8255" b="13970"/>
            <wp:wrapSquare wrapText="bothSides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A Farinha Branca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95FA3" w:rsidRPr="00876A5C">
        <w:rPr>
          <w:rFonts w:ascii="Bahnschrift" w:eastAsia="Yu Gothic UI Semibold" w:hAnsi="Bahnschrift" w:cstheme="minorHAnsi"/>
          <w:color w:val="000000" w:themeColor="text1"/>
        </w:rPr>
        <w:t xml:space="preserve"> um custo médi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o mensal de R$15,30; um a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>crésc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imo de R$2,46; ou 19,20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33,47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 xml:space="preserve"> custo do produto representa 3,66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>% do custo total da</w:t>
      </w:r>
      <w:r w:rsidR="00A95FA3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cesta de alimentos, variou 21,47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e t</w:t>
      </w:r>
      <w:r w:rsidR="00A95FA3" w:rsidRPr="00876A5C">
        <w:rPr>
          <w:rFonts w:ascii="Bahnschrift" w:eastAsia="Yu Gothic UI Semibold" w:hAnsi="Bahnschrift" w:cstheme="minorHAnsi"/>
          <w:color w:val="000000" w:themeColor="text1"/>
        </w:rPr>
        <w:t>ev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e uma queda acumulada de 14,88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três quilogramas consumidos em média por família mensalmente, previstos na Tabela 1. Se considerado o menor preço praticado, o custo da Farinha Branca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R$9,90</w:t>
      </w:r>
      <w:r w:rsidR="00A95FA3" w:rsidRPr="00876A5C">
        <w:rPr>
          <w:rFonts w:ascii="Bahnschrift" w:eastAsia="Yu Gothic UI Semibold" w:hAnsi="Bahnschrift" w:cstheme="minorHAnsi"/>
          <w:color w:val="000000" w:themeColor="text1"/>
        </w:rPr>
        <w:t>; um a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créscimo de R$0,27 ou 2,80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50,68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custos médio e mínimo 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aumentou R$2,19; ou 68,46%; passando de R$3,20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R$5,40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>. O custo em relaç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ão ao salário mínimo sofreu um a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>cr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éscimo de 0,24p.p., ou 19,20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08742F" w:rsidRPr="00876A5C">
        <w:rPr>
          <w:rFonts w:ascii="Bahnschrift" w:eastAsia="Yu Gothic UI Semibold" w:hAnsi="Bahnschrift" w:cstheme="minorHAnsi"/>
          <w:color w:val="000000" w:themeColor="text1"/>
        </w:rPr>
        <w:t>, passando de 1,2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3 para 1,46%, um aumento acumulado de 33,4</w:t>
      </w:r>
      <w:r w:rsidR="0008742F" w:rsidRPr="00876A5C">
        <w:rPr>
          <w:rFonts w:ascii="Bahnschrift" w:eastAsia="Yu Gothic UI Semibold" w:hAnsi="Bahnschrift" w:cstheme="minorHAnsi"/>
          <w:color w:val="000000" w:themeColor="text1"/>
        </w:rPr>
        <w:t>7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do o salário mínimo líquido, o a</w:t>
      </w:r>
      <w:r w:rsidR="0008742F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foi de 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0,26</w:t>
      </w:r>
      <w:r w:rsidR="0008742F" w:rsidRPr="00876A5C">
        <w:rPr>
          <w:rFonts w:ascii="Bahnschrift" w:eastAsia="Yu Gothic UI Semibold" w:hAnsi="Bahnschrift" w:cstheme="minorHAnsi"/>
          <w:color w:val="000000" w:themeColor="text1"/>
        </w:rPr>
        <w:t>p.p., o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u 19,20%, passando de 1,34 para 1,59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 xml:space="preserve"> aumento acumulado de 33,4</w:t>
      </w:r>
      <w:r w:rsidR="0008742F" w:rsidRPr="00876A5C">
        <w:rPr>
          <w:rFonts w:ascii="Bahnschrift" w:eastAsia="Yu Gothic UI Semibold" w:hAnsi="Bahnschrift" w:cstheme="minorHAnsi"/>
          <w:color w:val="000000" w:themeColor="text1"/>
        </w:rPr>
        <w:t>7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297288" w:rsidRPr="00876A5C" w:rsidRDefault="009948CB" w:rsidP="009948CB">
      <w:pPr>
        <w:tabs>
          <w:tab w:val="left" w:pos="9214"/>
        </w:tabs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43264" behindDoc="1" locked="0" layoutInCell="1" allowOverlap="1" wp14:anchorId="267A1BDF" wp14:editId="358C041E">
            <wp:simplePos x="0" y="0"/>
            <wp:positionH relativeFrom="column">
              <wp:posOffset>-1905</wp:posOffset>
            </wp:positionH>
            <wp:positionV relativeFrom="paragraph">
              <wp:posOffset>46990</wp:posOffset>
            </wp:positionV>
            <wp:extent cx="5040000" cy="2520000"/>
            <wp:effectExtent l="0" t="0" r="8255" b="13970"/>
            <wp:wrapSquare wrapText="bothSides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O preço médio foi R$4,75 por quilograma; R$0,76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maior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, R$3,99; correspondendo a um acréscimo de 19,04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>%</w:t>
      </w:r>
      <w:r w:rsidR="00857388" w:rsidRPr="00876A5C">
        <w:rPr>
          <w:rFonts w:ascii="Bahnschrift" w:eastAsia="Yu Gothic UI Semibold" w:hAnsi="Bahnschrift" w:cstheme="minorHAnsi"/>
          <w:color w:val="000000" w:themeColor="text1"/>
        </w:rPr>
        <w:t xml:space="preserve"> e a um aumento acumul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ado de 24,37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 O m</w:t>
      </w:r>
      <w:r w:rsidR="00576FA5" w:rsidRPr="00876A5C">
        <w:rPr>
          <w:rFonts w:ascii="Bahnschrift" w:hAnsi="Bahnschrift" w:cs="Times New Roman"/>
          <w:color w:val="000000" w:themeColor="text1"/>
        </w:rPr>
        <w:t>enor preço constatado foi R$3,30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da Farinha Branca,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5738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>foi de 86,60%, passou a 136,06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aumento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significativ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576FA5" w:rsidRPr="00876A5C">
        <w:rPr>
          <w:rFonts w:ascii="Bahnschrift" w:eastAsia="Yu Gothic UI Semibold" w:hAnsi="Bahnschrift" w:cstheme="minorHAnsi"/>
          <w:color w:val="000000" w:themeColor="text1"/>
        </w:rPr>
        <w:t>benéfico</w:t>
      </w:r>
      <w:r w:rsidR="00A1446B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297288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857388" w:rsidRPr="00876A5C">
        <w:rPr>
          <w:rFonts w:ascii="Bahnschrift" w:eastAsia="Yu Gothic UI Semibold" w:hAnsi="Bahnschrift" w:cs="Times New Roman"/>
          <w:color w:val="000000" w:themeColor="text1"/>
        </w:rPr>
        <w:t>or</w:t>
      </w:r>
      <w:r w:rsidR="00576FA5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85,68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85738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576FA5" w:rsidRPr="00876A5C">
        <w:rPr>
          <w:rFonts w:ascii="Bahnschrift" w:eastAsia="Yu Gothic UI Semibold" w:hAnsi="Bahnschrift" w:cs="Times New Roman"/>
          <w:color w:val="000000" w:themeColor="text1"/>
        </w:rPr>
        <w:t>, passando de R$0,78 para R$1,45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6D7BC2" w:rsidRPr="00876A5C" w:rsidRDefault="00431494" w:rsidP="00044ED8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79776" behindDoc="1" locked="0" layoutInCell="1" allowOverlap="1" wp14:anchorId="5786D607" wp14:editId="6ACDB04B">
            <wp:simplePos x="0" y="0"/>
            <wp:positionH relativeFrom="column">
              <wp:posOffset>1251032</wp:posOffset>
            </wp:positionH>
            <wp:positionV relativeFrom="paragraph">
              <wp:posOffset>29779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O Tomate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um custo médio mensal de R$51,05; um decréscimo de R$12,19; ou -19,28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-3,05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 c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usto do produto representa 12,22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do custo total da 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cesta de alimentos, variou -17,74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e t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eve uma queda acumulada de -16,55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doze quilogramas consumidos em média por família mensalmente, previstos na Tabela 1. Se considerado o menor preço praticado, o custo do Tomate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R$39,72; um decréscimo de R$23,28 ou 36,95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 xml:space="preserve"> e um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a de -5,15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custos médio e mínimo 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aumentou R$11,09; ou 4.620,00%; passando de R$0,24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R$11,33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>. O custo em relaç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>ão ao salário míni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mo sofreu um decréscimo de -1,17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>p.p.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, ou -19,28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, passando de 6,05 para 4,88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queda acumulada de -3,05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>do o salário mínimo lí</w:t>
      </w:r>
      <w:r w:rsidR="00792252" w:rsidRPr="00876A5C">
        <w:rPr>
          <w:rFonts w:ascii="Bahnschrift" w:eastAsia="Yu Gothic UI Semibold" w:hAnsi="Bahnschrift" w:cstheme="minorHAnsi"/>
          <w:color w:val="000000" w:themeColor="text1"/>
        </w:rPr>
        <w:t>quido, o decréscimo foi de -1,27p.p., ou -19,28%, passando de 6,58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 xml:space="preserve"> para 6,31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queda acumulada de -3,05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6D7BC2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D17060" w:rsidRPr="00876A5C" w:rsidRDefault="00A841DC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45312" behindDoc="1" locked="0" layoutInCell="1" allowOverlap="1" wp14:anchorId="6FF120B5" wp14:editId="1080BC83">
            <wp:simplePos x="0" y="0"/>
            <wp:positionH relativeFrom="column">
              <wp:posOffset>-1270</wp:posOffset>
            </wp:positionH>
            <wp:positionV relativeFrom="paragraph">
              <wp:posOffset>439596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O preço médio foi R$4,25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por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 xml:space="preserve"> quilograma; R$1,02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>menor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, R$5,27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>; corresponden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>do a um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 xml:space="preserve"> decréscimo de -19,28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>% e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 xml:space="preserve"> a um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EA4C38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queda acumulada de -3,05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08742F" w:rsidRPr="00876A5C">
        <w:rPr>
          <w:rFonts w:ascii="Bahnschrift" w:hAnsi="Bahnschrift" w:cs="Times New Roman"/>
          <w:color w:val="000000" w:themeColor="text1"/>
        </w:rPr>
        <w:t>O m</w:t>
      </w:r>
      <w:r w:rsidR="00C95F66" w:rsidRPr="00876A5C">
        <w:rPr>
          <w:rFonts w:ascii="Bahnschrift" w:hAnsi="Bahnschrift" w:cs="Times New Roman"/>
          <w:color w:val="000000" w:themeColor="text1"/>
        </w:rPr>
        <w:t>enor preço constatado foi R$3,31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do Tomate,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62,86%, passou a 56,80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aumento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benéfico</w:t>
      </w:r>
      <w:r w:rsidR="00044ED8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D17060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EA4C38" w:rsidRPr="00876A5C">
        <w:rPr>
          <w:rFonts w:ascii="Bahnschrift" w:eastAsia="Yu Gothic UI Semibold" w:hAnsi="Bahnschrift" w:cs="Times New Roman"/>
          <w:color w:val="000000" w:themeColor="text1"/>
        </w:rPr>
        <w:t>or</w:t>
      </w:r>
      <w:r w:rsidR="00C95F66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4.620,00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EA4C3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C95F66" w:rsidRPr="00876A5C">
        <w:rPr>
          <w:rFonts w:ascii="Bahnschrift" w:eastAsia="Yu Gothic UI Semibold" w:hAnsi="Bahnschrift" w:cs="Times New Roman"/>
          <w:color w:val="000000" w:themeColor="text1"/>
        </w:rPr>
        <w:t>, passando de R$0,02 para R$0,94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6D7BC2" w:rsidRPr="00876A5C" w:rsidRDefault="00CA1D9A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81824" behindDoc="1" locked="0" layoutInCell="1" allowOverlap="1" wp14:anchorId="35CCB1B3" wp14:editId="08C9FE24">
            <wp:simplePos x="0" y="0"/>
            <wp:positionH relativeFrom="column">
              <wp:posOffset>1221127</wp:posOffset>
            </wp:positionH>
            <wp:positionV relativeFrom="paragraph">
              <wp:posOffset>665655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CD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O Pão Francês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um custo médio mensal de R$61,28; um decréscimo de R$1,94; ou -3,07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e 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um aumento acumulado de 9,27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 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custo do produto representa 14,67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>% do custo total</w:t>
      </w:r>
      <w:r w:rsidR="00534B8D" w:rsidRPr="00876A5C">
        <w:rPr>
          <w:rFonts w:ascii="Bahnschrift" w:eastAsia="Yu Gothic UI Semibold" w:hAnsi="Bahnschrift" w:cstheme="minorHAnsi"/>
          <w:color w:val="000000" w:themeColor="text1"/>
        </w:rPr>
        <w:t xml:space="preserve"> d</w:t>
      </w:r>
      <w:r w:rsidR="00C95F66" w:rsidRPr="00876A5C">
        <w:rPr>
          <w:rFonts w:ascii="Bahnschrift" w:eastAsia="Yu Gothic UI Semibold" w:hAnsi="Bahnschrift" w:cstheme="minorHAnsi"/>
          <w:color w:val="000000" w:themeColor="text1"/>
        </w:rPr>
        <w:t>a cesta de alimentos, variou -1,23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e t</w:t>
      </w:r>
      <w:r w:rsidR="00201CD0" w:rsidRPr="00876A5C">
        <w:rPr>
          <w:rFonts w:ascii="Bahnschrift" w:eastAsia="Yu Gothic UI Semibold" w:hAnsi="Bahnschrift" w:cstheme="minorHAnsi"/>
          <w:color w:val="000000" w:themeColor="text1"/>
        </w:rPr>
        <w:t>eve uma queda acumulada de -4,94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534B8D" w:rsidRPr="00876A5C">
        <w:rPr>
          <w:rFonts w:ascii="Bahnschrift" w:eastAsia="Yu Gothic UI Semibold" w:hAnsi="Bahnschrift" w:cstheme="minorHAnsi"/>
          <w:color w:val="000000" w:themeColor="text1"/>
        </w:rPr>
        <w:t>,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se considerados os seis quilogramas consumidos em média por família mensalmente, previstos na Tabela 1. Se considerado o menor preço praticado, o custo do Pão Francês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201CD0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R$49,74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; </w:t>
      </w:r>
      <w:r w:rsidR="00CB222F" w:rsidRPr="00876A5C">
        <w:rPr>
          <w:rFonts w:ascii="Bahnschrift" w:eastAsia="Yu Gothic UI Semibold" w:hAnsi="Bahnschrift" w:cstheme="minorHAnsi"/>
          <w:color w:val="000000" w:themeColor="text1"/>
        </w:rPr>
        <w:t>um decréscimo de R$4,26 ou -7,89</w:t>
      </w:r>
      <w:r w:rsidR="005608DA" w:rsidRPr="00876A5C">
        <w:rPr>
          <w:rFonts w:ascii="Bahnschrift" w:eastAsia="Yu Gothic UI Semibold" w:hAnsi="Bahnschrift" w:cstheme="minorHAnsi"/>
          <w:color w:val="000000" w:themeColor="text1"/>
        </w:rPr>
        <w:t xml:space="preserve">% 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CB222F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3,62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</w:t>
      </w:r>
      <w:r w:rsidR="00534B8D" w:rsidRPr="00876A5C">
        <w:rPr>
          <w:rFonts w:ascii="Bahnschrift" w:eastAsia="Yu Gothic UI Semibold" w:hAnsi="Bahnschrift" w:cstheme="minorHAnsi"/>
          <w:color w:val="000000" w:themeColor="text1"/>
        </w:rPr>
        <w:t>sto</w:t>
      </w:r>
      <w:r w:rsidR="00CB222F" w:rsidRPr="00876A5C">
        <w:rPr>
          <w:rFonts w:ascii="Bahnschrift" w:eastAsia="Yu Gothic UI Semibold" w:hAnsi="Bahnschrift" w:cstheme="minorHAnsi"/>
          <w:color w:val="000000" w:themeColor="text1"/>
        </w:rPr>
        <w:t>s médio e mínimo aumentou R$2,32; ou 25,10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>%; passando de R$</w:t>
      </w:r>
      <w:r w:rsidR="00CB222F" w:rsidRPr="00876A5C">
        <w:rPr>
          <w:rFonts w:ascii="Bahnschrift" w:eastAsia="Yu Gothic UI Semibold" w:hAnsi="Bahnschrift" w:cstheme="minorHAnsi"/>
          <w:color w:val="000000" w:themeColor="text1"/>
        </w:rPr>
        <w:t>9,23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CB222F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R$11,54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>. O custo em relaçã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o ao salário mínimo sofreu um decréscimo de -0,19p.p., ou -3,07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, passando de 6,05 para 5,86%, um aumento acumulado de 9,27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</w:t>
      </w:r>
      <w:r w:rsidR="00534B8D" w:rsidRPr="00876A5C">
        <w:rPr>
          <w:rFonts w:ascii="Bahnschrift" w:eastAsia="Yu Gothic UI Semibold" w:hAnsi="Bahnschrift" w:cstheme="minorHAnsi"/>
          <w:color w:val="000000" w:themeColor="text1"/>
        </w:rPr>
        <w:t xml:space="preserve">do o salário mínimo 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líquido, o decréscimo foi de -0,20</w:t>
      </w:r>
      <w:r w:rsidR="00534B8D" w:rsidRPr="00876A5C">
        <w:rPr>
          <w:rFonts w:ascii="Bahnschrift" w:eastAsia="Yu Gothic UI Semibold" w:hAnsi="Bahnschrift" w:cstheme="minorHAnsi"/>
          <w:color w:val="000000" w:themeColor="text1"/>
        </w:rPr>
        <w:t xml:space="preserve">p.p., ou 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-3,07%, passando de 6,58 para 6,37</w:t>
      </w:r>
      <w:r w:rsidR="00534B8D" w:rsidRPr="00876A5C">
        <w:rPr>
          <w:rFonts w:ascii="Bahnschrift" w:eastAsia="Yu Gothic UI Semibold" w:hAnsi="Bahnschrift" w:cstheme="minorHAnsi"/>
          <w:color w:val="000000" w:themeColor="text1"/>
        </w:rPr>
        <w:t>%, um aumento acumulado de 12,74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6D7BC2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D947CD" w:rsidRPr="00876A5C" w:rsidRDefault="006D7BC2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47360" behindDoc="1" locked="0" layoutInCell="1" allowOverlap="1" wp14:anchorId="482763F3" wp14:editId="2A3235F3">
            <wp:simplePos x="0" y="0"/>
            <wp:positionH relativeFrom="column">
              <wp:posOffset>-1905</wp:posOffset>
            </wp:positionH>
            <wp:positionV relativeFrom="paragraph">
              <wp:posOffset>67945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>O preço mé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dio foi R$10,21 por quilograma; R$0,3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2 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menor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, R$10,54; correspondendo a um decréscimo de -3,07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>% e</w:t>
      </w:r>
      <w:r w:rsidR="00CB149B" w:rsidRPr="00876A5C">
        <w:rPr>
          <w:rFonts w:ascii="Bahnschrift" w:eastAsia="Yu Gothic UI Semibold" w:hAnsi="Bahnschrift" w:cstheme="minorHAnsi"/>
          <w:color w:val="000000" w:themeColor="text1"/>
        </w:rPr>
        <w:t xml:space="preserve"> a um aumento acumulado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 xml:space="preserve"> de 7,93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08742F" w:rsidRPr="00876A5C">
        <w:rPr>
          <w:rFonts w:ascii="Bahnschrift" w:hAnsi="Bahnschrift" w:cs="Times New Roman"/>
          <w:color w:val="000000" w:themeColor="text1"/>
        </w:rPr>
        <w:t>O m</w:t>
      </w:r>
      <w:r w:rsidR="009E353F" w:rsidRPr="00876A5C">
        <w:rPr>
          <w:rFonts w:ascii="Bahnschrift" w:hAnsi="Bahnschrift" w:cs="Times New Roman"/>
          <w:color w:val="000000" w:themeColor="text1"/>
        </w:rPr>
        <w:t>enor preço constatado foi R$8,29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do Pão Francês,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43,33%, passou a 32,57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CB149B" w:rsidRPr="00876A5C">
        <w:rPr>
          <w:rFonts w:ascii="Bahnschrift" w:eastAsia="Yu Gothic UI Semibold" w:hAnsi="Bahnschrift" w:cstheme="minorHAnsi"/>
          <w:color w:val="000000" w:themeColor="text1"/>
        </w:rPr>
        <w:t xml:space="preserve"> significativ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9E353F" w:rsidRPr="00876A5C">
        <w:rPr>
          <w:rFonts w:ascii="Bahnschrift" w:eastAsia="Yu Gothic UI Semibold" w:hAnsi="Bahnschrift" w:cstheme="minorHAnsi"/>
          <w:color w:val="000000" w:themeColor="text1"/>
        </w:rPr>
        <w:t>prejudicial</w:t>
      </w:r>
      <w:r w:rsidR="009C3700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D947CD" w:rsidRPr="00876A5C">
        <w:rPr>
          <w:rFonts w:ascii="Bahnschrift" w:eastAsia="Yu Gothic UI Semibold" w:hAnsi="Bahnschrift" w:cstheme="minorHAnsi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CB149B" w:rsidRPr="00876A5C">
        <w:rPr>
          <w:rFonts w:ascii="Bahnschrift" w:eastAsia="Yu Gothic UI Semibold" w:hAnsi="Bahnschrift" w:cs="Times New Roman"/>
          <w:color w:val="000000" w:themeColor="text1"/>
        </w:rPr>
        <w:t>o</w:t>
      </w:r>
      <w:r w:rsidR="009E353F" w:rsidRPr="00876A5C">
        <w:rPr>
          <w:rFonts w:ascii="Bahnschrift" w:eastAsia="Yu Gothic UI Semibold" w:hAnsi="Bahnschrift" w:cs="Times New Roman"/>
          <w:color w:val="000000" w:themeColor="text1"/>
        </w:rPr>
        <w:t>r preço, a variação foi de 25,10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B149B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9E353F" w:rsidRPr="00876A5C">
        <w:rPr>
          <w:rFonts w:ascii="Bahnschrift" w:eastAsia="Yu Gothic UI Semibold" w:hAnsi="Bahnschrift" w:cs="Times New Roman"/>
          <w:color w:val="000000" w:themeColor="text1"/>
        </w:rPr>
        <w:t>, passando de R$1,54 para R$1,92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672FD5" w:rsidRPr="00876A5C" w:rsidRDefault="00672FD5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</w:p>
    <w:p w:rsidR="00DE7145" w:rsidRPr="00876A5C" w:rsidRDefault="00672FD5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83872" behindDoc="1" locked="0" layoutInCell="1" allowOverlap="1" wp14:anchorId="634C687E" wp14:editId="055192FA">
            <wp:simplePos x="0" y="0"/>
            <wp:positionH relativeFrom="column">
              <wp:posOffset>883920</wp:posOffset>
            </wp:positionH>
            <wp:positionV relativeFrom="paragraph">
              <wp:posOffset>37028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O Café em Pó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3A2F8C" w:rsidRPr="00876A5C">
        <w:rPr>
          <w:rFonts w:ascii="Bahnschrift" w:eastAsia="Yu Gothic UI Semibold" w:hAnsi="Bahnschrift" w:cstheme="minorHAnsi"/>
          <w:color w:val="000000" w:themeColor="text1"/>
        </w:rPr>
        <w:t xml:space="preserve"> um custo médio m</w:t>
      </w:r>
      <w:r w:rsidR="00E37B2A" w:rsidRPr="00876A5C">
        <w:rPr>
          <w:rFonts w:ascii="Bahnschrift" w:eastAsia="Yu Gothic UI Semibold" w:hAnsi="Bahnschrift" w:cstheme="minorHAnsi"/>
          <w:color w:val="000000" w:themeColor="text1"/>
        </w:rPr>
        <w:t>ensal de R$4,49; um decréscimo de R$0,16; ou -3,36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e um</w:t>
      </w:r>
      <w:r w:rsidR="003A2F8C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3A2F8C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E37B2A" w:rsidRPr="00876A5C">
        <w:rPr>
          <w:rFonts w:ascii="Bahnschrift" w:eastAsia="Yu Gothic UI Semibold" w:hAnsi="Bahnschrift" w:cstheme="minorHAnsi"/>
          <w:color w:val="000000" w:themeColor="text1"/>
        </w:rPr>
        <w:t>a de -8,07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 </w:t>
      </w:r>
      <w:r w:rsidR="00EC6FAB" w:rsidRPr="00876A5C">
        <w:rPr>
          <w:rFonts w:ascii="Bahnschrift" w:eastAsia="Yu Gothic UI Semibold" w:hAnsi="Bahnschrift" w:cstheme="minorHAnsi"/>
          <w:color w:val="000000" w:themeColor="text1"/>
        </w:rPr>
        <w:t>custo do produto representa 1,07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do custo total da cesta de alimentos, variou </w:t>
      </w:r>
      <w:r w:rsidR="00EC6FAB" w:rsidRPr="00876A5C">
        <w:rPr>
          <w:rFonts w:ascii="Bahnschrift" w:eastAsia="Yu Gothic UI Semibold" w:hAnsi="Bahnschrift" w:cstheme="minorHAnsi"/>
          <w:color w:val="000000" w:themeColor="text1"/>
        </w:rPr>
        <w:t xml:space="preserve">-1,52% 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e teve um</w:t>
      </w:r>
      <w:r w:rsidR="003A2F8C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3A2F8C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acumulado</w:t>
      </w:r>
      <w:r w:rsidR="00EC6FAB" w:rsidRPr="00876A5C">
        <w:rPr>
          <w:rFonts w:ascii="Bahnschrift" w:eastAsia="Yu Gothic UI Semibold" w:hAnsi="Bahnschrift" w:cstheme="minorHAnsi"/>
          <w:color w:val="000000" w:themeColor="text1"/>
        </w:rPr>
        <w:t xml:space="preserve"> de -8,07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trezentos gramas consumidos em média por família mensalmente, previstos na Tabela 1. Se considerado o menor preço praticado, o custo do Café em Pó 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 xml:space="preserve">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R$4,14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; um 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créscimo de R$0,1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2 ou 2,99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</w:t>
      </w:r>
      <w:r w:rsidR="00267AEC" w:rsidRPr="00876A5C">
        <w:rPr>
          <w:rFonts w:ascii="Bahnschrift" w:eastAsia="Yu Gothic UI Semibold" w:hAnsi="Bahnschrift" w:cstheme="minorHAnsi"/>
          <w:color w:val="000000" w:themeColor="text1"/>
        </w:rPr>
        <w:t>ac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 xml:space="preserve">umulado </w:t>
      </w:r>
      <w:r w:rsidR="00267AEC" w:rsidRPr="00876A5C">
        <w:rPr>
          <w:rFonts w:ascii="Bahnschrift" w:eastAsia="Yu Gothic UI Semibold" w:hAnsi="Bahnschrift" w:cstheme="minorHAnsi"/>
          <w:color w:val="000000" w:themeColor="text1"/>
        </w:rPr>
        <w:t xml:space="preserve">de 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72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,50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 xml:space="preserve">s médio e mínimo 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diminuiu R$0,28; ou -44,34%; passando de R$0,62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R$0,35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. O custo em relação ao salário mínimo 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 xml:space="preserve">sofreu um decréscimo de -0,01p.p., ou -0,01% 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e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um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a de -8,0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7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considerado o salário mínimo líquido, 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 xml:space="preserve">o decréscimo foi de -0,02p.p., ou -3,36% 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 xml:space="preserve">entre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 xml:space="preserve">, com 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>um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de 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-8,0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7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DE7145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B66AC5" w:rsidRPr="00876A5C" w:rsidRDefault="00DE7145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49408" behindDoc="1" locked="0" layoutInCell="1" allowOverlap="1" wp14:anchorId="25803532" wp14:editId="428597BB">
            <wp:simplePos x="0" y="0"/>
            <wp:positionH relativeFrom="column">
              <wp:posOffset>-1905</wp:posOffset>
            </wp:positionH>
            <wp:positionV relativeFrom="paragraph">
              <wp:posOffset>72390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O preço médio foi R$3,74 por unidade de 250g; R$0,13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877931" w:rsidRPr="00876A5C">
        <w:rPr>
          <w:rFonts w:ascii="Bahnschrift" w:eastAsia="Yu Gothic UI Semibold" w:hAnsi="Bahnschrift" w:cstheme="minorHAnsi"/>
          <w:color w:val="000000" w:themeColor="text1"/>
        </w:rPr>
        <w:t>menor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, R$3,8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7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>; corr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espondendo a um decréscimo de -3,36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>% e a um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de </w:t>
      </w:r>
      <w:r w:rsidR="00C51FD8" w:rsidRPr="00876A5C">
        <w:rPr>
          <w:rFonts w:ascii="Bahnschrift" w:eastAsia="Yu Gothic UI Semibold" w:hAnsi="Bahnschrift" w:cstheme="minorHAnsi"/>
          <w:color w:val="000000" w:themeColor="text1"/>
        </w:rPr>
        <w:t>-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8,07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08742F" w:rsidRPr="00876A5C">
        <w:rPr>
          <w:rFonts w:ascii="Bahnschrift" w:hAnsi="Bahnschrift" w:cs="Times New Roman"/>
          <w:color w:val="000000" w:themeColor="text1"/>
        </w:rPr>
        <w:t>O m</w:t>
      </w:r>
      <w:r w:rsidR="00C51FD8" w:rsidRPr="00876A5C">
        <w:rPr>
          <w:rFonts w:ascii="Bahnschrift" w:hAnsi="Bahnschrift" w:cs="Times New Roman"/>
          <w:color w:val="000000" w:themeColor="text1"/>
        </w:rPr>
        <w:t>enor preço constatado foi R</w:t>
      </w:r>
      <w:r w:rsidR="004A6398" w:rsidRPr="00876A5C">
        <w:rPr>
          <w:rFonts w:ascii="Bahnschrift" w:hAnsi="Bahnschrift" w:cs="Times New Roman"/>
          <w:color w:val="000000" w:themeColor="text1"/>
        </w:rPr>
        <w:t>$3,4</w:t>
      </w:r>
      <w:r w:rsidR="00C51FD8" w:rsidRPr="00876A5C">
        <w:rPr>
          <w:rFonts w:ascii="Bahnschrift" w:hAnsi="Bahnschrift" w:cs="Times New Roman"/>
          <w:color w:val="000000" w:themeColor="text1"/>
        </w:rPr>
        <w:t>5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do Café em Pó,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40,00%, passou a 15,65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prejudicial</w:t>
      </w:r>
      <w:r w:rsidR="0088624D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630ED5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C51FD8" w:rsidRPr="00876A5C">
        <w:rPr>
          <w:rFonts w:ascii="Bahnschrift" w:eastAsia="Yu Gothic UI Semibold" w:hAnsi="Bahnschrift" w:cs="Times New Roman"/>
          <w:color w:val="000000" w:themeColor="text1"/>
        </w:rPr>
        <w:t>o</w:t>
      </w:r>
      <w:r w:rsidR="004A6398" w:rsidRPr="00876A5C">
        <w:rPr>
          <w:rFonts w:ascii="Bahnschrift" w:eastAsia="Yu Gothic UI Semibold" w:hAnsi="Bahnschrift" w:cs="Times New Roman"/>
          <w:color w:val="000000" w:themeColor="text1"/>
        </w:rPr>
        <w:t>r preço, a variação foi de -44,34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51FD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4A6398" w:rsidRPr="00876A5C">
        <w:rPr>
          <w:rFonts w:ascii="Bahnschrift" w:eastAsia="Yu Gothic UI Semibold" w:hAnsi="Bahnschrift" w:cs="Times New Roman"/>
          <w:color w:val="000000" w:themeColor="text1"/>
        </w:rPr>
        <w:t>, passando de R$0,52 para R$0,29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134327" w:rsidRPr="00876A5C" w:rsidRDefault="00134327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</w:p>
    <w:p w:rsidR="00DE7145" w:rsidRPr="00876A5C" w:rsidRDefault="00DE7145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1985920" behindDoc="1" locked="0" layoutInCell="1" allowOverlap="1" wp14:anchorId="1A1AAF3C" wp14:editId="0CC16385">
            <wp:simplePos x="0" y="0"/>
            <wp:positionH relativeFrom="column">
              <wp:posOffset>877570</wp:posOffset>
            </wp:positionH>
            <wp:positionV relativeFrom="paragraph">
              <wp:posOffset>29210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A Banana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um custo médio mensal de R$28,98; um a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>crésci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mo de R$1,98; ou 7,33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DD5A35" w:rsidRPr="00876A5C">
        <w:rPr>
          <w:rFonts w:ascii="Bahnschrift" w:eastAsia="Yu Gothic UI Semibold" w:hAnsi="Bahnschrift" w:cstheme="minorHAnsi"/>
          <w:color w:val="000000" w:themeColor="text1"/>
        </w:rPr>
        <w:t xml:space="preserve"> e um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DD5A35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DD5A35" w:rsidRPr="00876A5C">
        <w:rPr>
          <w:rFonts w:ascii="Bahnschrift" w:eastAsia="Yu Gothic UI Semibold" w:hAnsi="Bahnschrift" w:cstheme="minorHAnsi"/>
          <w:color w:val="000000" w:themeColor="text1"/>
        </w:rPr>
        <w:t xml:space="preserve"> ac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umulada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 xml:space="preserve"> de -1,21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 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custo do produto representa 6,9</w:t>
      </w:r>
      <w:r w:rsidR="00DD5A35" w:rsidRPr="00876A5C">
        <w:rPr>
          <w:rFonts w:ascii="Bahnschrift" w:eastAsia="Yu Gothic UI Semibold" w:hAnsi="Bahnschrift" w:cstheme="minorHAnsi"/>
          <w:color w:val="000000" w:themeColor="text1"/>
        </w:rPr>
        <w:t>4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do custo total da 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cesta de alimentos, variou 9</w:t>
      </w:r>
      <w:r w:rsidR="00DD5A35" w:rsidRPr="00876A5C">
        <w:rPr>
          <w:rFonts w:ascii="Bahnschrift" w:eastAsia="Yu Gothic UI Semibold" w:hAnsi="Bahnschrift" w:cstheme="minorHAnsi"/>
          <w:color w:val="000000" w:themeColor="text1"/>
        </w:rPr>
        <w:t>,38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e te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>ve uma queda acumulada de -14,97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as noventa unidades consumidas em média por família mensalmente, previstos na Tabela 1. Se considerado o menor preço praticado, o custo da banana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4A6398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R$26,01</w:t>
      </w:r>
      <w:r w:rsidR="00315B24" w:rsidRPr="00876A5C">
        <w:rPr>
          <w:rFonts w:ascii="Bahnschrift" w:eastAsia="Yu Gothic UI Semibold" w:hAnsi="Bahnschrift" w:cstheme="minorHAnsi"/>
          <w:color w:val="000000" w:themeColor="text1"/>
        </w:rPr>
        <w:t>; um acréscimo de R$4,32 ou 19,92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e um 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aumento acumulado de 16,06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custos médio e mínimo 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diminuiu R$2,34; ou -44,07%; passando de R$5,31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R$2,97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>. O custo em relação ao salário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 xml:space="preserve"> mínimo sofreu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 xml:space="preserve"> um acréscimo de 0,19p.p., ou 7,33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, passando de 2,58 para 2,77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queda acumulada de -1,21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>d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o o salário mínimo líquido, o acréscimo foi de 0,21p.p., ou 7,33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>%, passando de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 xml:space="preserve"> 2,81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 xml:space="preserve"> p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ara 3,01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a de -1,21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AD728B" w:rsidRPr="00876A5C" w:rsidRDefault="00DE7145" w:rsidP="00C41325">
      <w:pPr>
        <w:spacing w:line="240" w:lineRule="auto"/>
        <w:ind w:firstLine="709"/>
        <w:jc w:val="both"/>
        <w:rPr>
          <w:rFonts w:ascii="Bahnschrift" w:eastAsia="Yu Gothic UI Semibold" w:hAnsi="Bahnschrift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51456" behindDoc="1" locked="0" layoutInCell="1" allowOverlap="1" wp14:anchorId="7213AD2B" wp14:editId="77E7523D">
            <wp:simplePos x="0" y="0"/>
            <wp:positionH relativeFrom="column">
              <wp:posOffset>-1905</wp:posOffset>
            </wp:positionH>
            <wp:positionV relativeFrom="paragraph">
              <wp:posOffset>15875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O preço médio foi R$3,22 por quilograma; R$0,22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maior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, R$3,00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>; correspo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>ndendo a um decréscimo de 7,33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</w:t>
      </w:r>
      <w:r w:rsidR="004E4B71" w:rsidRPr="00876A5C">
        <w:rPr>
          <w:rFonts w:ascii="Bahnschrift" w:eastAsia="Yu Gothic UI Semibold" w:hAnsi="Bahnschrift" w:cstheme="minorHAnsi"/>
          <w:color w:val="000000" w:themeColor="text1"/>
        </w:rPr>
        <w:t>e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 xml:space="preserve"> a uma queda acumulada de -8,54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4E4B71" w:rsidRPr="00876A5C">
        <w:rPr>
          <w:rFonts w:ascii="Bahnschrift" w:hAnsi="Bahnschrift" w:cs="Times New Roman"/>
          <w:color w:val="000000" w:themeColor="text1"/>
        </w:rPr>
        <w:t>O menor preço constatado foi R$</w:t>
      </w:r>
      <w:r w:rsidR="00A12326" w:rsidRPr="00876A5C">
        <w:rPr>
          <w:rFonts w:ascii="Bahnschrift" w:hAnsi="Bahnschrift" w:cs="Times New Roman"/>
          <w:color w:val="000000" w:themeColor="text1"/>
        </w:rPr>
        <w:t>2,89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da Banana,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12326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75,10%, passou a 51,90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1437DE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>significativ</w:t>
      </w:r>
      <w:r w:rsidR="001437DE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na concorrência do produto, potencialmente </w:t>
      </w:r>
      <w:r w:rsidR="001437DE" w:rsidRPr="00876A5C">
        <w:rPr>
          <w:rFonts w:ascii="Bahnschrift" w:eastAsia="Yu Gothic UI Semibold" w:hAnsi="Bahnschrift" w:cstheme="minorHAnsi"/>
          <w:color w:val="000000" w:themeColor="text1"/>
        </w:rPr>
        <w:t>prejudicial</w:t>
      </w:r>
      <w:r w:rsidR="00741C57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022B73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1437DE" w:rsidRPr="00876A5C">
        <w:rPr>
          <w:rFonts w:ascii="Bahnschrift" w:eastAsia="Yu Gothic UI Semibold" w:hAnsi="Bahnschrift" w:cs="Times New Roman"/>
          <w:color w:val="000000" w:themeColor="text1"/>
        </w:rPr>
        <w:t>or</w:t>
      </w:r>
      <w:r w:rsidR="00A12326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-44,07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1437DE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A12326" w:rsidRPr="00876A5C">
        <w:rPr>
          <w:rFonts w:ascii="Bahnschrift" w:eastAsia="Yu Gothic UI Semibold" w:hAnsi="Bahnschrift" w:cs="Times New Roman"/>
          <w:color w:val="000000" w:themeColor="text1"/>
        </w:rPr>
        <w:t>, passando de R$0,59 para R$0,33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DE7145" w:rsidRPr="00876A5C" w:rsidRDefault="00B41502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87968" behindDoc="1" locked="0" layoutInCell="1" allowOverlap="1" wp14:anchorId="004AE5AD" wp14:editId="5459C688">
            <wp:simplePos x="0" y="0"/>
            <wp:positionH relativeFrom="column">
              <wp:posOffset>889693</wp:posOffset>
            </wp:positionH>
            <wp:positionV relativeFrom="paragraph">
              <wp:posOffset>22348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O Açúcar Cristal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um custo médio mensal de R$10,22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; um acréscimo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de R$2,01; ou 24,4</w:t>
      </w:r>
      <w:r w:rsidR="00036D94" w:rsidRPr="00876A5C">
        <w:rPr>
          <w:rFonts w:ascii="Bahnschrift" w:eastAsia="Yu Gothic UI Semibold" w:hAnsi="Bahnschrift" w:cstheme="minorHAnsi"/>
          <w:color w:val="000000" w:themeColor="text1"/>
        </w:rPr>
        <w:t>2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43,34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</w:t>
      </w:r>
      <w:r w:rsidR="00D25E9B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custo do produto representa 2,45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do custo total da cesta de alimentos, variou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26,79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e t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eve um</w:t>
      </w:r>
      <w:r w:rsidR="00D25E9B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aumento acumulado de 23,38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três quilogramas consumidos em média por família mensalmente, previstos na Tabela 1. Se considerado o menor preço praticado, o custo do Açúcar Cristal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R$8,67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;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um acréscimo de R$1,62 ou 22,98% 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e um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aumento acumulado de 34,42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s médio e mínimo diminuiu R$0,39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; ou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33,16%; passando de R$1,16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R$1,55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. O custo em relação ao salário m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ínimo sofreu um acréscimo de 0,19</w:t>
      </w:r>
      <w:r w:rsidR="00D25E9B" w:rsidRPr="00876A5C">
        <w:rPr>
          <w:rFonts w:ascii="Bahnschrift" w:eastAsia="Yu Gothic UI Semibold" w:hAnsi="Bahnschrift" w:cstheme="minorHAnsi"/>
          <w:color w:val="000000" w:themeColor="text1"/>
        </w:rPr>
        <w:t xml:space="preserve">p.p., 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ou 24,42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, passando de 0,7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9 para 0,98%, um aumento acumulado de 43,34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considerado o salário mínimo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líquido, o acréscimo foi de 0,21p.p., ou 24,42%, passando de 0,85 para 1,06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%</w:t>
      </w:r>
      <w:r w:rsidR="00D25E9B" w:rsidRPr="00876A5C">
        <w:rPr>
          <w:rFonts w:ascii="Bahnschrift" w:eastAsia="Yu Gothic UI Semibold" w:hAnsi="Bahnschrift" w:cstheme="minorHAnsi"/>
          <w:color w:val="000000" w:themeColor="text1"/>
        </w:rPr>
        <w:t>, um aumento acumulado de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43,34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DE7145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B66AC5" w:rsidRPr="00876A5C" w:rsidRDefault="00DE7145" w:rsidP="00C41325">
      <w:pPr>
        <w:spacing w:line="240" w:lineRule="auto"/>
        <w:ind w:firstLine="709"/>
        <w:jc w:val="both"/>
        <w:rPr>
          <w:rFonts w:ascii="Bahnschrift" w:eastAsia="Yu Gothic UI Semibold" w:hAnsi="Bahnschrift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53504" behindDoc="1" locked="0" layoutInCell="1" allowOverlap="1" wp14:anchorId="13224174" wp14:editId="2435AC2D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O preço médio foi R$3,41 por quilograma; R$0,67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maior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, R$2,7</w:t>
      </w:r>
      <w:r w:rsidR="00D25E9B" w:rsidRPr="00876A5C">
        <w:rPr>
          <w:rFonts w:ascii="Bahnschrift" w:eastAsia="Yu Gothic UI Semibold" w:hAnsi="Bahnschrift" w:cstheme="minorHAnsi"/>
          <w:color w:val="000000" w:themeColor="text1"/>
        </w:rPr>
        <w:t>4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; corre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>spondendo a um acréscimo de 24,4</w:t>
      </w:r>
      <w:r w:rsidR="00D25E9B" w:rsidRPr="00876A5C">
        <w:rPr>
          <w:rFonts w:ascii="Bahnschrift" w:eastAsia="Yu Gothic UI Semibold" w:hAnsi="Bahnschrift" w:cstheme="minorHAnsi"/>
          <w:color w:val="000000" w:themeColor="text1"/>
        </w:rPr>
        <w:t>2% e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a um aumento acumulado de 43,34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D25E9B" w:rsidRPr="00876A5C">
        <w:rPr>
          <w:rFonts w:ascii="Bahnschrift" w:hAnsi="Bahnschrift" w:cs="Times New Roman"/>
          <w:color w:val="000000" w:themeColor="text1"/>
        </w:rPr>
        <w:t>O menor preço const</w:t>
      </w:r>
      <w:r w:rsidR="0035014C" w:rsidRPr="00876A5C">
        <w:rPr>
          <w:rFonts w:ascii="Bahnschrift" w:hAnsi="Bahnschrift" w:cs="Times New Roman"/>
          <w:color w:val="000000" w:themeColor="text1"/>
        </w:rPr>
        <w:t>atado foi R$2,89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A 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 xml:space="preserve">diferença entre o maior e o menor preço coletado do Açúcar Cristal,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35014C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48,51%, passou a 95,50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, indicando aumento significativo na concorrência do produto, potencialmente benéfico ao consumidor</w:t>
      </w:r>
      <w:r w:rsidR="00D442FB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D25E9B" w:rsidRPr="00876A5C">
        <w:rPr>
          <w:rFonts w:ascii="Bahnschrift" w:eastAsia="Yu Gothic UI Semibold" w:hAnsi="Bahnschrift" w:cs="Times New Roman"/>
          <w:color w:val="000000" w:themeColor="text1"/>
        </w:rPr>
        <w:t>or</w:t>
      </w:r>
      <w:r w:rsidR="0035014C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33,16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D25E9B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35014C" w:rsidRPr="00876A5C">
        <w:rPr>
          <w:rFonts w:ascii="Bahnschrift" w:eastAsia="Yu Gothic UI Semibold" w:hAnsi="Bahnschrift" w:cs="Times New Roman"/>
          <w:color w:val="000000" w:themeColor="text1"/>
        </w:rPr>
        <w:t>, passando de R$3,19 para R$0,52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6B38F5" w:rsidRPr="00876A5C" w:rsidRDefault="006B38F5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90016" behindDoc="1" locked="0" layoutInCell="1" allowOverlap="1" wp14:anchorId="3A1AF431" wp14:editId="3716DE55">
            <wp:simplePos x="0" y="0"/>
            <wp:positionH relativeFrom="column">
              <wp:posOffset>889692</wp:posOffset>
            </wp:positionH>
            <wp:positionV relativeFrom="paragraph">
              <wp:posOffset>90170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O Óleo de Soja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um custo médio mensal de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R$7,15; um acréscimo de R$0,55; ou 8,29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70,18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custo do produto representa 1,71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% do custo total da</w:t>
      </w:r>
      <w:r w:rsidR="00080044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cesta de alimentos, variou 10,35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e teve um aumento ac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umulado de 46,47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750 gramas quilogramas consumidos em média por família mensalmente, previstos na Tabela 1. Se considerado o menor preço praticado, o custo do Óleo de Soja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R$6,65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; um acréscimo d</w:t>
      </w:r>
      <w:r w:rsidR="00080044" w:rsidRPr="00876A5C">
        <w:rPr>
          <w:rFonts w:ascii="Bahnschrift" w:eastAsia="Yu Gothic UI Semibold" w:hAnsi="Bahnschrift" w:cstheme="minorHAnsi"/>
          <w:color w:val="000000" w:themeColor="text1"/>
        </w:rPr>
        <w:t>e R$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,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34</w:t>
      </w:r>
      <w:r w:rsidR="00080044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ou 5,34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e um aumento acumulado de 87,71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</w:t>
      </w:r>
      <w:r w:rsidR="00E23C7E" w:rsidRPr="00876A5C">
        <w:rPr>
          <w:rFonts w:ascii="Bahnschrift" w:eastAsia="Yu Gothic UI Semibold" w:hAnsi="Bahnschrift" w:cstheme="minorHAnsi"/>
          <w:color w:val="000000" w:themeColor="text1"/>
        </w:rPr>
        <w:t xml:space="preserve">s médio e mínimo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aumentou R$0,21; ou 72,79%; passando de R$0,29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R$0,50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. O custo em relação ao sal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ário mínimo sofreu um a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de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0,05p.p., ou 8,29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, passando de 0,63 para 0,68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aumento acumulado de 70,18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do o salário mínimo líquido, o acréscimo foi de 0,06p.p., ou 8,29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%, passa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ndo de 0,69 para 0,74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aumento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o de 70,18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015318" w:rsidRPr="00876A5C" w:rsidRDefault="006B38F5" w:rsidP="00C41325">
      <w:pPr>
        <w:spacing w:line="240" w:lineRule="auto"/>
        <w:ind w:firstLine="709"/>
        <w:jc w:val="both"/>
        <w:rPr>
          <w:rFonts w:ascii="Bahnschrift" w:eastAsia="Yu Gothic UI Semibold" w:hAnsi="Bahnschrift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55552" behindDoc="1" locked="0" layoutInCell="1" allowOverlap="1" wp14:anchorId="035C3741" wp14:editId="03C059F6">
            <wp:simplePos x="0" y="0"/>
            <wp:positionH relativeFrom="column">
              <wp:posOffset>-1905</wp:posOffset>
            </wp:positionH>
            <wp:positionV relativeFrom="paragraph">
              <wp:posOffset>77470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O preço médio foi R$8,05 por unidade de 900ml; R$0,62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maior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, R$7,43; correspondendo a um acréscimo de 8,29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>% e a um aumento acumulado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de 70,18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E23C7E" w:rsidRPr="00876A5C">
        <w:rPr>
          <w:rFonts w:ascii="Bahnschrift" w:hAnsi="Bahnschrift" w:cs="Times New Roman"/>
          <w:color w:val="000000" w:themeColor="text1"/>
        </w:rPr>
        <w:t>O m</w:t>
      </w:r>
      <w:r w:rsidR="00A614C0" w:rsidRPr="00876A5C">
        <w:rPr>
          <w:rFonts w:ascii="Bahnschrift" w:hAnsi="Bahnschrift" w:cs="Times New Roman"/>
          <w:color w:val="000000" w:themeColor="text1"/>
        </w:rPr>
        <w:t>enor preço constatado foi R$7,49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do Óleo de Soja,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10,97%, passou a 13,48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aumento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significativo</w:t>
      </w:r>
      <w:r w:rsidR="00E23C7E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na concorrência do produto, potencialmente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benéfico</w:t>
      </w:r>
      <w:r w:rsidR="00B41502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6506BC" w:rsidRPr="00876A5C">
        <w:rPr>
          <w:rFonts w:ascii="Bahnschrift" w:eastAsia="Yu Gothic UI Semibold" w:hAnsi="Bahnschrift" w:cstheme="minorHAnsi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E23C7E" w:rsidRPr="00876A5C">
        <w:rPr>
          <w:rFonts w:ascii="Bahnschrift" w:eastAsia="Yu Gothic UI Semibold" w:hAnsi="Bahnschrift" w:cs="Times New Roman"/>
          <w:color w:val="000000" w:themeColor="text1"/>
        </w:rPr>
        <w:t>or</w:t>
      </w:r>
      <w:r w:rsidR="00A614C0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72,79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E23C7E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A614C0" w:rsidRPr="00876A5C">
        <w:rPr>
          <w:rFonts w:ascii="Bahnschrift" w:eastAsia="Yu Gothic UI Semibold" w:hAnsi="Bahnschrift" w:cs="Times New Roman"/>
          <w:color w:val="000000" w:themeColor="text1"/>
        </w:rPr>
        <w:t>, passando de R$0,32 para R$0,56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DD07DD" w:rsidRPr="00876A5C" w:rsidRDefault="00DD07DD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92064" behindDoc="1" locked="0" layoutInCell="1" allowOverlap="1" wp14:anchorId="0547DF54" wp14:editId="314F4C65">
            <wp:simplePos x="0" y="0"/>
            <wp:positionH relativeFrom="column">
              <wp:posOffset>871855</wp:posOffset>
            </wp:positionH>
            <wp:positionV relativeFrom="paragraph">
              <wp:posOffset>29210</wp:posOffset>
            </wp:positionV>
            <wp:extent cx="5400000" cy="2520000"/>
            <wp:effectExtent l="0" t="0" r="10795" b="1397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A Manteiga apresentou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D1D92" w:rsidRPr="00876A5C">
        <w:rPr>
          <w:rFonts w:ascii="Bahnschrift" w:eastAsia="Yu Gothic UI Semibold" w:hAnsi="Bahnschrift" w:cstheme="minorHAnsi"/>
          <w:color w:val="000000" w:themeColor="text1"/>
        </w:rPr>
        <w:t>um cus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to médio mensal de R$27,03; um decréscimo de R$2,16; ou -7,39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AD1D92" w:rsidRPr="00876A5C">
        <w:rPr>
          <w:rFonts w:ascii="Bahnschrift" w:eastAsia="Yu Gothic UI Semibold" w:hAnsi="Bahnschrift" w:cstheme="minorHAnsi"/>
          <w:color w:val="000000" w:themeColor="text1"/>
        </w:rPr>
        <w:t xml:space="preserve"> e um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AD1D92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AD1D92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a de -0,34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custo do produto representa 6,47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do custo total da cesta de alimentos, variou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-5,63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e teve uma queda acumulada de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-14,22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; se considerados os 750 gramas consumidos em média por família mensalmente, previstos na Tabela 1. Se considerado o menor preço praticado, o custo da Manteiga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R$14,99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; 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um de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>créscim</w:t>
      </w:r>
      <w:r w:rsidR="00A614C0" w:rsidRPr="00876A5C">
        <w:rPr>
          <w:rFonts w:ascii="Bahnschrift" w:eastAsia="Yu Gothic UI Semibold" w:hAnsi="Bahnschrift" w:cstheme="minorHAnsi"/>
          <w:color w:val="000000" w:themeColor="text1"/>
        </w:rPr>
        <w:t>o de R$9,90 ou -39,78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>%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e um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 de -30,09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A diferença entre os custo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 xml:space="preserve">s médio e mínimo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aumentou R$7,74; ou 180,03%; passando de R$4,30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 xml:space="preserve"> para R$12,04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>. O custo em relaçã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o ao salário mínimo sofreu um decréscimo de -0,21p.p., ou -7,39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%, em relação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lastRenderedPageBreak/>
        <w:t>novembro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, passando de 2,79 para 2,5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>9%, um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queda acumulada de -0,34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Se considerad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o o salário mínimo líquido, o decréscimo foi de -0,22p.p., ou -7,39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>%,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 xml:space="preserve"> passando de 3,04 para 2,81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>%, um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queda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 xml:space="preserve"> acumulad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 de -0,34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015318" w:rsidRPr="00876A5C" w:rsidRDefault="00DD07DD" w:rsidP="00C41325">
      <w:pPr>
        <w:spacing w:line="240" w:lineRule="auto"/>
        <w:ind w:firstLine="709"/>
        <w:jc w:val="both"/>
        <w:rPr>
          <w:rFonts w:ascii="Bahnschrift" w:eastAsia="Yu Gothic UI Semibold" w:hAnsi="Bahnschrift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57600" behindDoc="1" locked="0" layoutInCell="1" allowOverlap="1" wp14:anchorId="4A327EFB" wp14:editId="0E3E372E">
            <wp:simplePos x="0" y="0"/>
            <wp:positionH relativeFrom="column">
              <wp:posOffset>-1905</wp:posOffset>
            </wp:positionH>
            <wp:positionV relativeFrom="paragraph">
              <wp:posOffset>81915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O preço médio foi R$18,02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por </w:t>
      </w:r>
      <w:r w:rsidR="009B2C62" w:rsidRPr="00876A5C">
        <w:rPr>
          <w:rFonts w:ascii="Bahnschrift" w:eastAsia="Yu Gothic UI Semibold" w:hAnsi="Bahnschrift" w:cs="Segoe UI Historic"/>
          <w:color w:val="000000" w:themeColor="text1"/>
        </w:rPr>
        <w:t>unidade de 500g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; R$1,44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menor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que o constatado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, R$19,46; correspondendo a um decréscimo de -7,39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>e a um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queda acumulada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 xml:space="preserve"> d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e -0,35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2020. </w:t>
      </w:r>
      <w:r w:rsidR="0008742F" w:rsidRPr="00876A5C">
        <w:rPr>
          <w:rFonts w:ascii="Bahnschrift" w:hAnsi="Bahnschrift" w:cs="Times New Roman"/>
          <w:color w:val="000000" w:themeColor="text1"/>
        </w:rPr>
        <w:t>O menor preço c</w:t>
      </w:r>
      <w:r w:rsidR="007F5FC0" w:rsidRPr="00876A5C">
        <w:rPr>
          <w:rFonts w:ascii="Bahnschrift" w:hAnsi="Bahnschrift" w:cs="Times New Roman"/>
          <w:color w:val="000000" w:themeColor="text1"/>
        </w:rPr>
        <w:t>onstatado foi R$9,99</w:t>
      </w:r>
      <w:r w:rsidR="0008742F" w:rsidRPr="00876A5C">
        <w:rPr>
          <w:rFonts w:ascii="Bahnschrift" w:hAnsi="Bahnschrift" w:cs="Times New Roman"/>
          <w:color w:val="000000" w:themeColor="text1"/>
        </w:rPr>
        <w:t xml:space="preserve">. 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A diferença entre o maior e o menor preço coletado da Manteiga, que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novembro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 xml:space="preserve"> foi de 28,51%, passou a 115,12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% em </w:t>
      </w:r>
      <w:r w:rsidR="006F0D35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, indicando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aumento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significativo</w:t>
      </w:r>
      <w:r w:rsidR="00406A54" w:rsidRPr="00876A5C">
        <w:rPr>
          <w:rFonts w:ascii="Bahnschrift" w:eastAsia="Yu Gothic UI Semibold" w:hAnsi="Bahnschrift" w:cstheme="minorHAnsi"/>
          <w:color w:val="000000" w:themeColor="text1"/>
        </w:rPr>
        <w:t xml:space="preserve"> 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na concorrência do produto, potencialmente </w:t>
      </w:r>
      <w:r w:rsidR="007F5FC0" w:rsidRPr="00876A5C">
        <w:rPr>
          <w:rFonts w:ascii="Bahnschrift" w:eastAsia="Yu Gothic UI Semibold" w:hAnsi="Bahnschrift" w:cstheme="minorHAnsi"/>
          <w:color w:val="000000" w:themeColor="text1"/>
        </w:rPr>
        <w:t>benéfico</w:t>
      </w:r>
      <w:r w:rsidR="009B2C62" w:rsidRPr="00876A5C">
        <w:rPr>
          <w:rFonts w:ascii="Bahnschrift" w:eastAsia="Yu Gothic UI Semibold" w:hAnsi="Bahnschrift" w:cstheme="minorHAnsi"/>
          <w:color w:val="000000" w:themeColor="text1"/>
        </w:rPr>
        <w:t xml:space="preserve"> ao consumidor</w:t>
      </w:r>
      <w:r w:rsidR="00015318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</w:t>
      </w:r>
      <w:r w:rsidR="00406A54" w:rsidRPr="00876A5C">
        <w:rPr>
          <w:rFonts w:ascii="Bahnschrift" w:eastAsia="Yu Gothic UI Semibold" w:hAnsi="Bahnschrift" w:cs="Times New Roman"/>
          <w:color w:val="000000" w:themeColor="text1"/>
        </w:rPr>
        <w:t>or</w:t>
      </w:r>
      <w:r w:rsidR="007F5FC0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180,03</w:t>
      </w:r>
      <w:r w:rsidR="00A44201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406A54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6F0D35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7F5FC0" w:rsidRPr="00876A5C">
        <w:rPr>
          <w:rFonts w:ascii="Bahnschrift" w:eastAsia="Yu Gothic UI Semibold" w:hAnsi="Bahnschrift" w:cs="Times New Roman"/>
          <w:color w:val="000000" w:themeColor="text1"/>
        </w:rPr>
        <w:t>, passando de R$2,87 para R$8,03</w:t>
      </w:r>
      <w:r w:rsidR="00A44201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4D2BA1" w:rsidRPr="00876A5C" w:rsidRDefault="00BB7830" w:rsidP="001617BF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20736" behindDoc="1" locked="0" layoutInCell="1" allowOverlap="1" wp14:anchorId="03D7AAF1" wp14:editId="03C5A11E">
            <wp:simplePos x="0" y="0"/>
            <wp:positionH relativeFrom="column">
              <wp:posOffset>1250950</wp:posOffset>
            </wp:positionH>
            <wp:positionV relativeFrom="paragraph">
              <wp:posOffset>62865</wp:posOffset>
            </wp:positionV>
            <wp:extent cx="5040000" cy="2160000"/>
            <wp:effectExtent l="0" t="0" r="8255" b="12065"/>
            <wp:wrapTight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>A quantidade de horas de trabalho mensal necessária</w:t>
      </w:r>
      <w:r w:rsidR="00DD07DD" w:rsidRPr="00876A5C">
        <w:rPr>
          <w:rFonts w:ascii="Bahnschrift" w:eastAsia="Yu Gothic UI Semibold" w:hAnsi="Bahnschrift" w:cs="Nirmala UI"/>
          <w:color w:val="000000" w:themeColor="text1"/>
        </w:rPr>
        <w:t>s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 para a compra da Cesta Básica de Alimentos em Parnaíba, considerando um trabalhador que recebe um salário mínimo e cumpre uma jornada mensal de 220 horas, que em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 foi de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89,65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 horas, passou em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dez</w:t>
      </w:r>
      <w:r w:rsidR="001362CC" w:rsidRPr="00876A5C">
        <w:rPr>
          <w:rFonts w:ascii="Bahnschrift" w:eastAsia="Yu Gothic UI Semibold" w:hAnsi="Bahnschrift" w:cs="Nirmala UI"/>
          <w:color w:val="000000" w:themeColor="text1"/>
        </w:rPr>
        <w:t>embro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 para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87,97 horas, representando um de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créscimo de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-1,68</w:t>
      </w:r>
      <w:r w:rsidR="0046422A" w:rsidRPr="00876A5C">
        <w:rPr>
          <w:rFonts w:ascii="Bahnschrift" w:eastAsia="Yu Gothic UI Semibold" w:hAnsi="Bahnschrift" w:cs="Nirmala UI"/>
          <w:color w:val="000000" w:themeColor="text1"/>
        </w:rPr>
        <w:t xml:space="preserve"> horas ou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-1,87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357EEE" w:rsidRPr="00876A5C">
        <w:rPr>
          <w:rFonts w:ascii="Bahnschrift" w:eastAsia="Yu Gothic UI Semibold" w:hAnsi="Bahnschrift" w:cstheme="minorHAnsi"/>
          <w:color w:val="000000" w:themeColor="text1"/>
        </w:rPr>
        <w:t xml:space="preserve">um </w:t>
      </w:r>
      <w:r w:rsidR="007B59C3" w:rsidRPr="00876A5C">
        <w:rPr>
          <w:rFonts w:ascii="Bahnschrift" w:eastAsia="Yu Gothic UI Semibold" w:hAnsi="Bahnschrift" w:cstheme="minorHAnsi"/>
          <w:color w:val="000000" w:themeColor="text1"/>
        </w:rPr>
        <w:t>aumento acumulado de 16,17</w:t>
      </w:r>
      <w:r w:rsidR="00357EEE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480728" w:rsidRPr="00876A5C">
        <w:rPr>
          <w:rFonts w:ascii="Bahnschrift" w:eastAsia="Yu Gothic UI Semibold" w:hAnsi="Bahnschrift" w:cstheme="minorHAnsi"/>
          <w:color w:val="000000" w:themeColor="text1"/>
        </w:rPr>
        <w:t>dez</w:t>
      </w:r>
      <w:r w:rsidR="001362CC" w:rsidRPr="00876A5C">
        <w:rPr>
          <w:rFonts w:ascii="Bahnschrift" w:eastAsia="Yu Gothic UI Semibold" w:hAnsi="Bahnschrift" w:cstheme="minorHAnsi"/>
          <w:color w:val="000000" w:themeColor="text1"/>
        </w:rPr>
        <w:t>embro</w:t>
      </w:r>
      <w:r w:rsidR="00357EEE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2020,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implicando em</w:t>
      </w:r>
      <w:r w:rsidR="009A4CD3" w:rsidRPr="00876A5C">
        <w:rPr>
          <w:rFonts w:ascii="Bahnschrift" w:eastAsia="Yu Gothic UI Semibold" w:hAnsi="Bahnschrift" w:cs="Nirmala UI"/>
          <w:color w:val="000000" w:themeColor="text1"/>
        </w:rPr>
        <w:t xml:space="preserve"> ganho significativo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 na produtividade do trabalho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9A4CD3" w:rsidRPr="00876A5C">
        <w:rPr>
          <w:rFonts w:ascii="Bahnschrift" w:eastAsia="Yu Gothic UI Semibold" w:hAnsi="Bahnschrift" w:cs="Nirmala UI"/>
          <w:color w:val="000000" w:themeColor="text1"/>
        </w:rPr>
        <w:t xml:space="preserve">entre novembro e dezembro, mas perda significativa </w:t>
      </w:r>
      <w:r w:rsidR="007B59C3" w:rsidRPr="00876A5C">
        <w:rPr>
          <w:rFonts w:ascii="Bahnschrift" w:eastAsia="Yu Gothic UI Semibold" w:hAnsi="Bahnschrift" w:cs="Nirmala UI"/>
          <w:color w:val="000000" w:themeColor="text1"/>
        </w:rPr>
        <w:t>ao longo do ano</w:t>
      </w:r>
      <w:r w:rsidR="00C54C03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4D2BA1" w:rsidRPr="00876A5C" w:rsidRDefault="00476EF6" w:rsidP="00C41325">
      <w:pPr>
        <w:tabs>
          <w:tab w:val="left" w:pos="1701"/>
        </w:tabs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22784" behindDoc="1" locked="0" layoutInCell="1" allowOverlap="1" wp14:anchorId="4FC2ACE7" wp14:editId="7A6FEBD0">
            <wp:simplePos x="0" y="0"/>
            <wp:positionH relativeFrom="column">
              <wp:posOffset>1250587</wp:posOffset>
            </wp:positionH>
            <wp:positionV relativeFrom="paragraph">
              <wp:posOffset>90170</wp:posOffset>
            </wp:positionV>
            <wp:extent cx="5040000" cy="2160000"/>
            <wp:effectExtent l="0" t="0" r="8255" b="12065"/>
            <wp:wrapTight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AC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A porcentagem do salário mínimo necessário para a compra da Cesta Básica de Alimentos passou de </w:t>
      </w:r>
      <w:r w:rsidR="007B2ADC" w:rsidRPr="00876A5C">
        <w:rPr>
          <w:rFonts w:ascii="Bahnschrift" w:eastAsia="Yu Gothic UI Semibold" w:hAnsi="Bahnschrift" w:cs="Nirmala UI"/>
          <w:color w:val="000000" w:themeColor="text1"/>
        </w:rPr>
        <w:t>40,75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A435E0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7B2ADC" w:rsidRPr="00876A5C">
        <w:rPr>
          <w:rFonts w:ascii="Bahnschrift" w:eastAsia="Yu Gothic UI Semibold" w:hAnsi="Bahnschrift" w:cs="Nirmala UI"/>
          <w:color w:val="000000" w:themeColor="text1"/>
        </w:rPr>
        <w:t xml:space="preserve"> para 39,99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A435E0" w:rsidRPr="00876A5C">
        <w:rPr>
          <w:rFonts w:ascii="Bahnschrift" w:eastAsia="Yu Gothic UI Semibold" w:hAnsi="Bahnschrift" w:cs="Nirmala UI"/>
          <w:color w:val="000000" w:themeColor="text1"/>
        </w:rPr>
        <w:t>dez</w:t>
      </w:r>
      <w:r w:rsidR="001362CC" w:rsidRPr="00876A5C">
        <w:rPr>
          <w:rFonts w:ascii="Bahnschrift" w:eastAsia="Yu Gothic UI Semibold" w:hAnsi="Bahnschrift" w:cs="Nirmala UI"/>
          <w:color w:val="000000" w:themeColor="text1"/>
        </w:rPr>
        <w:t>embro</w:t>
      </w:r>
      <w:r w:rsidR="001617BF" w:rsidRPr="00876A5C">
        <w:rPr>
          <w:rFonts w:ascii="Bahnschrift" w:eastAsia="Yu Gothic UI Semibold" w:hAnsi="Bahnschrift" w:cs="Nirmala UI"/>
          <w:color w:val="000000" w:themeColor="text1"/>
        </w:rPr>
        <w:t xml:space="preserve">, uma variação de </w:t>
      </w:r>
      <w:r w:rsidR="007B2ADC" w:rsidRPr="00876A5C">
        <w:rPr>
          <w:rFonts w:ascii="Bahnschrift" w:eastAsia="Yu Gothic UI Semibold" w:hAnsi="Bahnschrift" w:cs="Nirmala UI"/>
          <w:color w:val="000000" w:themeColor="text1"/>
        </w:rPr>
        <w:t>-0,76p.p. ou -1,87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1617BF" w:rsidRPr="00876A5C">
        <w:rPr>
          <w:rFonts w:ascii="Bahnschrift" w:eastAsia="Yu Gothic UI Semibold" w:hAnsi="Bahnschrift" w:cstheme="minorHAnsi"/>
          <w:color w:val="000000" w:themeColor="text1"/>
        </w:rPr>
        <w:t xml:space="preserve">um aumento acumulado de </w:t>
      </w:r>
      <w:r w:rsidR="007B2ADC" w:rsidRPr="00876A5C">
        <w:rPr>
          <w:rFonts w:ascii="Bahnschrift" w:eastAsia="Yu Gothic UI Semibold" w:hAnsi="Bahnschrift" w:cstheme="minorHAnsi"/>
          <w:color w:val="000000" w:themeColor="text1"/>
        </w:rPr>
        <w:t>16,17</w:t>
      </w:r>
      <w:r w:rsidR="00357EEE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7B2ADC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357EEE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2020, </w:t>
      </w:r>
      <w:r w:rsidR="009A4CD3" w:rsidRPr="00876A5C">
        <w:rPr>
          <w:rFonts w:ascii="Bahnschrift" w:eastAsia="Yu Gothic UI Semibold" w:hAnsi="Bahnschrift" w:cs="Nirmala UI"/>
          <w:color w:val="000000" w:themeColor="text1"/>
        </w:rPr>
        <w:t>implicando em ganho significativo no poder de compra do salário entre novembro e dezembro, mas perda significativa ao longo do ano</w:t>
      </w:r>
      <w:r w:rsidR="00C54C03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8C66A9" w:rsidRPr="00876A5C" w:rsidRDefault="00476EF6" w:rsidP="001617BF">
      <w:pPr>
        <w:tabs>
          <w:tab w:val="left" w:pos="1701"/>
        </w:tabs>
        <w:spacing w:line="240" w:lineRule="auto"/>
        <w:ind w:firstLine="709"/>
        <w:jc w:val="both"/>
        <w:rPr>
          <w:rFonts w:ascii="Bahnschrift" w:eastAsia="Yu Gothic UI Semibold" w:hAnsi="Bahnschrift" w:cs="Nirmala U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24832" behindDoc="1" locked="0" layoutInCell="1" allowOverlap="1" wp14:anchorId="32B678DC" wp14:editId="1D4751C9">
            <wp:simplePos x="0" y="0"/>
            <wp:positionH relativeFrom="column">
              <wp:posOffset>1250587</wp:posOffset>
            </wp:positionH>
            <wp:positionV relativeFrom="paragraph">
              <wp:posOffset>87630</wp:posOffset>
            </wp:positionV>
            <wp:extent cx="5040000" cy="2160000"/>
            <wp:effectExtent l="0" t="0" r="8255" b="12065"/>
            <wp:wrapTight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AC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>A porcentagem do salário mínimo líquido necessário para a compra da Cesta Bás</w:t>
      </w:r>
      <w:r w:rsidR="00DD6649" w:rsidRPr="00876A5C">
        <w:rPr>
          <w:rFonts w:ascii="Bahnschrift" w:eastAsia="Yu Gothic UI Semibold" w:hAnsi="Bahnschrift" w:cs="Nirmala UI"/>
          <w:color w:val="000000" w:themeColor="text1"/>
        </w:rPr>
        <w:t>ica de Alimentos passou de 44,29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DD6649" w:rsidRPr="00876A5C">
        <w:rPr>
          <w:rFonts w:ascii="Bahnschrift" w:eastAsia="Yu Gothic UI Semibold" w:hAnsi="Bahnschrift" w:cs="Nirmala UI"/>
          <w:color w:val="000000" w:themeColor="text1"/>
        </w:rPr>
        <w:t>novembro para 43,46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DD6649" w:rsidRPr="00876A5C">
        <w:rPr>
          <w:rFonts w:ascii="Bahnschrift" w:eastAsia="Yu Gothic UI Semibold" w:hAnsi="Bahnschrift" w:cs="Nirmala UI"/>
          <w:color w:val="000000" w:themeColor="text1"/>
        </w:rPr>
        <w:t>dez</w:t>
      </w:r>
      <w:r w:rsidR="001362CC" w:rsidRPr="00876A5C">
        <w:rPr>
          <w:rFonts w:ascii="Bahnschrift" w:eastAsia="Yu Gothic UI Semibold" w:hAnsi="Bahnschrift" w:cs="Nirmala UI"/>
          <w:color w:val="000000" w:themeColor="text1"/>
        </w:rPr>
        <w:t>embro</w:t>
      </w:r>
      <w:r w:rsidR="001617BF" w:rsidRPr="00876A5C">
        <w:rPr>
          <w:rFonts w:ascii="Bahnschrift" w:eastAsia="Yu Gothic UI Semibold" w:hAnsi="Bahnschrift" w:cs="Nirmala UI"/>
          <w:color w:val="000000" w:themeColor="text1"/>
        </w:rPr>
        <w:t xml:space="preserve">, uma variação de </w:t>
      </w:r>
      <w:r w:rsidR="00DD6649" w:rsidRPr="00876A5C">
        <w:rPr>
          <w:rFonts w:ascii="Bahnschrift" w:eastAsia="Yu Gothic UI Semibold" w:hAnsi="Bahnschrift" w:cs="Nirmala UI"/>
          <w:color w:val="000000" w:themeColor="text1"/>
        </w:rPr>
        <w:t>-0,83p.p. ou -1,87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DD6649" w:rsidRPr="00876A5C">
        <w:rPr>
          <w:rFonts w:ascii="Bahnschrift" w:eastAsia="Yu Gothic UI Semibold" w:hAnsi="Bahnschrift" w:cstheme="minorHAnsi"/>
          <w:color w:val="000000" w:themeColor="text1"/>
        </w:rPr>
        <w:t>um aumento acumulado de 16,17</w:t>
      </w:r>
      <w:r w:rsidR="00357EEE" w:rsidRPr="00876A5C">
        <w:rPr>
          <w:rFonts w:ascii="Bahnschrift" w:eastAsia="Yu Gothic UI Semibold" w:hAnsi="Bahnschrift" w:cstheme="minorHAnsi"/>
          <w:color w:val="000000" w:themeColor="text1"/>
        </w:rPr>
        <w:t xml:space="preserve">% de janeiro a </w:t>
      </w:r>
      <w:r w:rsidR="00DD6649" w:rsidRPr="00876A5C">
        <w:rPr>
          <w:rFonts w:ascii="Bahnschrift" w:eastAsia="Yu Gothic UI Semibold" w:hAnsi="Bahnschrift" w:cstheme="minorHAnsi"/>
          <w:color w:val="000000" w:themeColor="text1"/>
        </w:rPr>
        <w:t>dez</w:t>
      </w:r>
      <w:r w:rsidR="001362CC" w:rsidRPr="00876A5C">
        <w:rPr>
          <w:rFonts w:ascii="Bahnschrift" w:eastAsia="Yu Gothic UI Semibold" w:hAnsi="Bahnschrift" w:cstheme="minorHAnsi"/>
          <w:color w:val="000000" w:themeColor="text1"/>
        </w:rPr>
        <w:t>embro</w:t>
      </w:r>
      <w:r w:rsidR="00357EEE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2020, </w:t>
      </w:r>
      <w:r w:rsidR="00357EEE" w:rsidRPr="00876A5C">
        <w:rPr>
          <w:rFonts w:ascii="Bahnschrift" w:eastAsia="Yu Gothic UI Semibold" w:hAnsi="Bahnschrift" w:cs="Nirmala UI"/>
          <w:color w:val="000000" w:themeColor="text1"/>
        </w:rPr>
        <w:t xml:space="preserve">implicando </w:t>
      </w:r>
      <w:r w:rsidR="009A4CD3" w:rsidRPr="00876A5C">
        <w:rPr>
          <w:rFonts w:ascii="Bahnschrift" w:eastAsia="Yu Gothic UI Semibold" w:hAnsi="Bahnschrift" w:cs="Nirmala UI"/>
          <w:color w:val="000000" w:themeColor="text1"/>
        </w:rPr>
        <w:t>em ganho significativo no seu poder de compra entre novembro e dezembro, mas perda significativa ao longo do ano.</w:t>
      </w:r>
    </w:p>
    <w:p w:rsidR="00DC0967" w:rsidRPr="00876A5C" w:rsidRDefault="00AA5445" w:rsidP="00C41325">
      <w:pPr>
        <w:tabs>
          <w:tab w:val="left" w:pos="1701"/>
        </w:tabs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1958E5" wp14:editId="6B7430F7">
                <wp:simplePos x="0" y="0"/>
                <wp:positionH relativeFrom="column">
                  <wp:posOffset>-49530</wp:posOffset>
                </wp:positionH>
                <wp:positionV relativeFrom="paragraph">
                  <wp:posOffset>11430</wp:posOffset>
                </wp:positionV>
                <wp:extent cx="1656080" cy="2380615"/>
                <wp:effectExtent l="0" t="0" r="1270" b="635"/>
                <wp:wrapTight wrapText="bothSides">
                  <wp:wrapPolygon edited="0">
                    <wp:start x="0" y="0"/>
                    <wp:lineTo x="0" y="21433"/>
                    <wp:lineTo x="21368" y="21433"/>
                    <wp:lineTo x="2136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238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797" w:rsidRPr="001D1D84" w:rsidRDefault="00E17797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Tabela 2: </w:t>
                            </w: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sz w:val="14"/>
                                <w:szCs w:val="14"/>
                              </w:rPr>
                              <w:t>Produtos e quantidades extra cesta</w:t>
                            </w:r>
                          </w:p>
                          <w:p w:rsidR="00E17797" w:rsidRPr="001D1D84" w:rsidRDefault="00E17797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Black" w:eastAsia="Yu Gothic UI Semibold" w:hAnsi="Arial Black" w:cs="Segoe UI Historic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435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8"/>
                              <w:gridCol w:w="817"/>
                            </w:tblGrid>
                            <w:tr w:rsidR="00E17797" w:rsidRPr="001D1D84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A70D2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E17797" w:rsidRPr="001D1D84" w:rsidRDefault="00E17797" w:rsidP="00A70D2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17797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17797" w:rsidRPr="001D1D84" w:rsidRDefault="00E1779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E17797" w:rsidRPr="0037261C" w:rsidRDefault="00E17797" w:rsidP="00444EAF">
                            <w:pPr>
                              <w:spacing w:after="0" w:line="240" w:lineRule="auto"/>
                              <w:rPr>
                                <w:rFonts w:ascii="Arial Black" w:eastAsia="Yu Gothic UI Semibold" w:hAnsi="Arial Black" w:cs="Segoe UI Historic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7261C">
                              <w:rPr>
                                <w:rFonts w:ascii="Arial Black" w:eastAsia="Yu Gothic UI Semibold" w:hAnsi="Arial Black" w:cs="Segoe UI Historic"/>
                                <w:color w:val="000000" w:themeColor="text1"/>
                                <w:sz w:val="12"/>
                                <w:szCs w:val="12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958E5" id="_x0000_s1028" type="#_x0000_t202" style="position:absolute;left:0;text-align:left;margin-left:-3.9pt;margin-top:.9pt;width:130.4pt;height:18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elhgIAABcFAAAOAAAAZHJzL2Uyb0RvYy54bWysVNuO2yAQfa/Uf0C8Z32pk42tOKu9NFWl&#10;7UXa7QcQwDEqBgok9nbVf++Ak9S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" stroked="f">
                <v:textbox>
                  <w:txbxContent>
                    <w:p w:rsidR="00E17797" w:rsidRPr="001D1D84" w:rsidRDefault="00E17797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Black" w:eastAsia="Yu Gothic UI Semibold" w:hAnsi="Arial Black" w:cs="Segoe UI Historic"/>
                          <w:b/>
                          <w:bCs/>
                          <w:sz w:val="14"/>
                          <w:szCs w:val="14"/>
                        </w:rPr>
                      </w:pPr>
                      <w:r w:rsidRPr="001D1D84">
                        <w:rPr>
                          <w:rFonts w:ascii="Arial Black" w:eastAsia="Yu Gothic UI Semibold" w:hAnsi="Arial Black" w:cs="Segoe UI Historic"/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Tabela 2: </w:t>
                      </w:r>
                      <w:r w:rsidRPr="001D1D84">
                        <w:rPr>
                          <w:rFonts w:ascii="Arial Black" w:eastAsia="Yu Gothic UI Semibold" w:hAnsi="Arial Black" w:cs="Segoe UI Historic"/>
                          <w:b/>
                          <w:bCs/>
                          <w:sz w:val="14"/>
                          <w:szCs w:val="14"/>
                        </w:rPr>
                        <w:t>Produtos e quantidades extra cesta</w:t>
                      </w:r>
                    </w:p>
                    <w:p w:rsidR="00E17797" w:rsidRPr="001D1D84" w:rsidRDefault="00E17797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Black" w:eastAsia="Yu Gothic UI Semibold" w:hAnsi="Arial Black" w:cs="Segoe UI Historic"/>
                          <w:color w:val="FF0000"/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elacomgrade"/>
                        <w:tblW w:w="2435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8"/>
                        <w:gridCol w:w="817"/>
                      </w:tblGrid>
                      <w:tr w:rsidR="00E17797" w:rsidRPr="001D1D84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</w:tcBorders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 dúzia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250g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A70D22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E17797" w:rsidRPr="001D1D84" w:rsidRDefault="00E17797" w:rsidP="00A70D22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17797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</w:tcPr>
                          <w:p w:rsidR="00E17797" w:rsidRPr="001D1D84" w:rsidRDefault="00E1779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E17797" w:rsidRPr="0037261C" w:rsidRDefault="00E17797" w:rsidP="00444EAF">
                      <w:pPr>
                        <w:spacing w:after="0" w:line="240" w:lineRule="auto"/>
                        <w:rPr>
                          <w:rFonts w:ascii="Arial Black" w:eastAsia="Yu Gothic UI Semibold" w:hAnsi="Arial Black" w:cs="Segoe UI Historic"/>
                          <w:color w:val="000000" w:themeColor="text1"/>
                          <w:sz w:val="12"/>
                          <w:szCs w:val="12"/>
                        </w:rPr>
                      </w:pPr>
                      <w:r w:rsidRPr="0037261C">
                        <w:rPr>
                          <w:rFonts w:ascii="Arial Black" w:eastAsia="Yu Gothic UI Semibold" w:hAnsi="Arial Black" w:cs="Segoe UI Historic"/>
                          <w:color w:val="000000" w:themeColor="text1"/>
                          <w:sz w:val="12"/>
                          <w:szCs w:val="12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0736" w:rsidRPr="00876A5C">
        <w:rPr>
          <w:rFonts w:ascii="Bahnschrift" w:eastAsia="Yu Gothic UI Semibold" w:hAnsi="Bahnschrift" w:cs="Segoe UI Historic"/>
          <w:color w:val="000000" w:themeColor="text1"/>
        </w:rPr>
        <w:t xml:space="preserve">A partir </w:t>
      </w:r>
      <w:r w:rsidR="00275C28" w:rsidRPr="00876A5C">
        <w:rPr>
          <w:rFonts w:ascii="Bahnschrift" w:eastAsia="Yu Gothic UI Semibold" w:hAnsi="Bahnschrift" w:cs="Segoe UI Historic"/>
          <w:color w:val="000000" w:themeColor="text1"/>
        </w:rPr>
        <w:t xml:space="preserve">de março de 2020, a Pesquisa do Índice da Cesta Básica para 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a</w:t>
      </w:r>
      <w:r w:rsidR="00E70736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cidade</w:t>
      </w:r>
      <w:r w:rsidR="00E70736" w:rsidRPr="00876A5C">
        <w:rPr>
          <w:rFonts w:ascii="Bahnschrift" w:eastAsia="Yu Gothic UI Semibold" w:hAnsi="Bahnschrift" w:cs="Segoe UI Historic"/>
          <w:color w:val="000000" w:themeColor="text1"/>
        </w:rPr>
        <w:t xml:space="preserve"> de Parnaíba incluiu</w:t>
      </w:r>
      <w:r w:rsidR="00275C28" w:rsidRPr="00876A5C">
        <w:rPr>
          <w:rFonts w:ascii="Bahnschrift" w:eastAsia="Yu Gothic UI Semibold" w:hAnsi="Bahnschrift" w:cs="Segoe UI Historic"/>
          <w:color w:val="000000" w:themeColor="text1"/>
        </w:rPr>
        <w:t xml:space="preserve"> itens de alimentação extra cesta. </w:t>
      </w:r>
      <w:r w:rsidR="00E70736" w:rsidRPr="00876A5C">
        <w:rPr>
          <w:rFonts w:ascii="Bahnschrift" w:eastAsia="Yu Gothic UI Semibold" w:hAnsi="Bahnschrift" w:cs="Segoe UI Historic"/>
          <w:color w:val="000000" w:themeColor="text1"/>
        </w:rPr>
        <w:t>São considerados</w:t>
      </w:r>
      <w:r w:rsidR="00275C2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1C19F8" w:rsidRPr="00876A5C">
        <w:rPr>
          <w:rFonts w:ascii="Bahnschrift" w:eastAsia="Yu Gothic UI Semibold" w:hAnsi="Bahnschrift" w:cs="Segoe UI Historic"/>
          <w:color w:val="000000" w:themeColor="text1"/>
        </w:rPr>
        <w:t xml:space="preserve">os seguintes </w:t>
      </w:r>
      <w:r w:rsidR="00275C28" w:rsidRPr="00876A5C">
        <w:rPr>
          <w:rFonts w:ascii="Bahnschrift" w:eastAsia="Yu Gothic UI Semibold" w:hAnsi="Bahnschrift" w:cs="Segoe UI Historic"/>
          <w:color w:val="000000" w:themeColor="text1"/>
        </w:rPr>
        <w:t>bens</w:t>
      </w:r>
      <w:r w:rsidR="001C19F8" w:rsidRPr="00876A5C">
        <w:rPr>
          <w:rFonts w:ascii="Bahnschrift" w:eastAsia="Yu Gothic UI Semibold" w:hAnsi="Bahnschrift" w:cs="Segoe UI Historic"/>
          <w:color w:val="000000" w:themeColor="text1"/>
        </w:rPr>
        <w:t>,</w:t>
      </w:r>
      <w:r w:rsidR="00275C2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1C19F8" w:rsidRPr="00876A5C">
        <w:rPr>
          <w:rFonts w:ascii="Bahnschrift" w:eastAsia="Yu Gothic UI Semibold" w:hAnsi="Bahnschrift" w:cs="Segoe UI Historic"/>
          <w:color w:val="000000" w:themeColor="text1"/>
        </w:rPr>
        <w:t xml:space="preserve">que são </w:t>
      </w:r>
      <w:r w:rsidR="00275C28" w:rsidRPr="00876A5C">
        <w:rPr>
          <w:rFonts w:ascii="Bahnschrift" w:eastAsia="Yu Gothic UI Semibold" w:hAnsi="Bahnschrift" w:cs="Segoe UI Historic"/>
          <w:color w:val="000000" w:themeColor="text1"/>
        </w:rPr>
        <w:t>de consumo generalizado entre a população, selecionados por pesquisa informal entre consumidores de rendas média e baixa</w:t>
      </w:r>
      <w:r w:rsidR="00BB3D14" w:rsidRPr="00876A5C">
        <w:rPr>
          <w:rFonts w:ascii="Bahnschrift" w:eastAsia="Yu Gothic UI Semibold" w:hAnsi="Bahnschrift" w:cs="Segoe UI Historic"/>
          <w:color w:val="000000" w:themeColor="text1"/>
        </w:rPr>
        <w:t>: o ovo de galinha, o frango inteiro fresco ou congelado, a laranja pera, a batata inglesa, o macarrão do tipo espaguete n</w:t>
      </w:r>
      <w:r w:rsidR="00BB3D14" w:rsidRPr="00876A5C">
        <w:rPr>
          <w:rFonts w:ascii="Bahnschrift" w:eastAsia="Yu Gothic UI Semibold" w:hAnsi="Bahnschrift" w:cs="Segoe UI Historic"/>
          <w:color w:val="000000" w:themeColor="text1"/>
          <w:vertAlign w:val="superscript"/>
        </w:rPr>
        <w:t>o</w:t>
      </w:r>
      <w:r w:rsidR="00BB3D14" w:rsidRPr="00876A5C">
        <w:rPr>
          <w:rFonts w:ascii="Bahnschrift" w:eastAsia="Yu Gothic UI Semibold" w:hAnsi="Bahnschrift" w:cs="Segoe UI Historic"/>
          <w:color w:val="000000" w:themeColor="text1"/>
        </w:rPr>
        <w:t xml:space="preserve"> 8, a farinha de milho e a margarina vegetal.</w:t>
      </w:r>
      <w:r w:rsidR="004153F5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E70736" w:rsidRPr="00876A5C">
        <w:rPr>
          <w:rFonts w:ascii="Bahnschrift" w:eastAsia="Yu Gothic UI Semibold" w:hAnsi="Bahnschrift" w:cs="Segoe UI Historic"/>
          <w:color w:val="000000" w:themeColor="text1"/>
        </w:rPr>
        <w:t xml:space="preserve">A partir </w:t>
      </w:r>
      <w:r w:rsidR="00E57639" w:rsidRPr="00876A5C">
        <w:rPr>
          <w:rFonts w:ascii="Bahnschrift" w:eastAsia="Yu Gothic UI Semibold" w:hAnsi="Bahnschrift" w:cs="Segoe UI Historic"/>
          <w:color w:val="000000" w:themeColor="text1"/>
        </w:rPr>
        <w:t>do</w:t>
      </w:r>
      <w:r w:rsidR="00A70D22" w:rsidRPr="00876A5C">
        <w:rPr>
          <w:rFonts w:ascii="Bahnschrift" w:eastAsia="Yu Gothic UI Semibold" w:hAnsi="Bahnschrift" w:cs="Segoe UI Historic"/>
          <w:color w:val="000000" w:themeColor="text1"/>
        </w:rPr>
        <w:t xml:space="preserve"> mês de abril</w:t>
      </w:r>
      <w:r w:rsidR="00E70736" w:rsidRPr="00876A5C">
        <w:rPr>
          <w:rFonts w:ascii="Bahnschrift" w:eastAsia="Yu Gothic UI Semibold" w:hAnsi="Bahnschrift" w:cs="Segoe UI Historic"/>
          <w:color w:val="000000" w:themeColor="text1"/>
        </w:rPr>
        <w:t xml:space="preserve"> foram incluídos os combustíveis: gasolina, álcool/etanol e óleo diesel comuns e o botijão de gás de cozinha (GLP) de treze quilo</w:t>
      </w:r>
      <w:r w:rsidR="00F91D84" w:rsidRPr="00876A5C">
        <w:rPr>
          <w:rFonts w:ascii="Bahnschrift" w:eastAsia="Yu Gothic UI Semibold" w:hAnsi="Bahnschrift" w:cs="Segoe UI Historic"/>
          <w:color w:val="000000" w:themeColor="text1"/>
        </w:rPr>
        <w:t>gramas</w:t>
      </w:r>
      <w:r w:rsidR="00E70736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497C5D" w:rsidRPr="00876A5C">
        <w:rPr>
          <w:rFonts w:ascii="Bahnschrift" w:eastAsia="Yu Gothic UI Semibold" w:hAnsi="Bahnschrift" w:cs="Segoe UI Historic"/>
          <w:color w:val="000000" w:themeColor="text1"/>
        </w:rPr>
        <w:t xml:space="preserve"> Não existe pesquisa prévia </w:t>
      </w:r>
      <w:r w:rsidR="00022349" w:rsidRPr="00876A5C">
        <w:rPr>
          <w:rFonts w:ascii="Bahnschrift" w:eastAsia="Yu Gothic UI Semibold" w:hAnsi="Bahnschrift" w:cs="Segoe UI Historic"/>
          <w:color w:val="000000" w:themeColor="text1"/>
        </w:rPr>
        <w:t xml:space="preserve">oficial </w:t>
      </w:r>
      <w:r w:rsidR="00497C5D" w:rsidRPr="00876A5C">
        <w:rPr>
          <w:rFonts w:ascii="Bahnschrift" w:eastAsia="Yu Gothic UI Semibold" w:hAnsi="Bahnschrift" w:cs="Segoe UI Historic"/>
          <w:color w:val="000000" w:themeColor="text1"/>
        </w:rPr>
        <w:t>d</w:t>
      </w:r>
      <w:r w:rsidR="0037261C" w:rsidRPr="00876A5C">
        <w:rPr>
          <w:rFonts w:ascii="Bahnschrift" w:eastAsia="Yu Gothic UI Semibold" w:hAnsi="Bahnschrift" w:cs="Segoe UI Historic"/>
          <w:color w:val="000000" w:themeColor="text1"/>
        </w:rPr>
        <w:t>o</w:t>
      </w:r>
      <w:r w:rsidR="00497C5D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022349" w:rsidRPr="00876A5C">
        <w:rPr>
          <w:rFonts w:ascii="Bahnschrift" w:eastAsia="Yu Gothic UI Semibold" w:hAnsi="Bahnschrift" w:cs="Segoe UI Historic"/>
          <w:color w:val="000000" w:themeColor="text1"/>
        </w:rPr>
        <w:t>consumo médio mensal por família. Sendo assim, as análises serão limitadas às variações no</w:t>
      </w:r>
      <w:r w:rsidR="00051185" w:rsidRPr="00876A5C">
        <w:rPr>
          <w:rFonts w:ascii="Bahnschrift" w:eastAsia="Yu Gothic UI Semibold" w:hAnsi="Bahnschrift" w:cs="Segoe UI Historic"/>
          <w:color w:val="000000" w:themeColor="text1"/>
        </w:rPr>
        <w:t>s</w:t>
      </w:r>
      <w:r w:rsidR="00022349" w:rsidRPr="00876A5C">
        <w:rPr>
          <w:rFonts w:ascii="Bahnschrift" w:eastAsia="Yu Gothic UI Semibold" w:hAnsi="Bahnschrift" w:cs="Segoe UI Historic"/>
          <w:color w:val="000000" w:themeColor="text1"/>
        </w:rPr>
        <w:t xml:space="preserve"> preço</w:t>
      </w:r>
      <w:r w:rsidR="00051185" w:rsidRPr="00876A5C">
        <w:rPr>
          <w:rFonts w:ascii="Bahnschrift" w:eastAsia="Yu Gothic UI Semibold" w:hAnsi="Bahnschrift" w:cs="Segoe UI Historic"/>
          <w:color w:val="000000" w:themeColor="text1"/>
        </w:rPr>
        <w:t>s</w:t>
      </w:r>
      <w:r w:rsidR="00022349" w:rsidRPr="00876A5C">
        <w:rPr>
          <w:rFonts w:ascii="Bahnschrift" w:eastAsia="Yu Gothic UI Semibold" w:hAnsi="Bahnschrift" w:cs="Segoe UI Historic"/>
          <w:color w:val="000000" w:themeColor="text1"/>
        </w:rPr>
        <w:t xml:space="preserve"> dos produtos.</w:t>
      </w:r>
    </w:p>
    <w:p w:rsidR="007352D8" w:rsidRPr="00876A5C" w:rsidRDefault="00851908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1994112" behindDoc="1" locked="0" layoutInCell="1" allowOverlap="1" wp14:anchorId="63876386" wp14:editId="5C01E5D1">
            <wp:simplePos x="0" y="0"/>
            <wp:positionH relativeFrom="column">
              <wp:posOffset>1255906</wp:posOffset>
            </wp:positionH>
            <wp:positionV relativeFrom="paragraph">
              <wp:posOffset>509666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E4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O Ovo de Galinha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 de R$5,63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por dúz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ia; R$0,69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C067EC" w:rsidRPr="00876A5C">
        <w:rPr>
          <w:rFonts w:ascii="Bahnschrift" w:eastAsia="Yu Gothic UI Semibold" w:hAnsi="Bahnschrift" w:cs="Nirmala UI"/>
          <w:color w:val="000000" w:themeColor="text1"/>
        </w:rPr>
        <w:t>maior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novembro, R$4,94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C067EC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</w:t>
      </w:r>
      <w:r w:rsidR="00BD532F" w:rsidRPr="00876A5C">
        <w:rPr>
          <w:rFonts w:ascii="Bahnschrift" w:eastAsia="Yu Gothic UI Semibold" w:hAnsi="Bahnschrift" w:cs="Nirmala UI"/>
          <w:color w:val="000000" w:themeColor="text1"/>
        </w:rPr>
        <w:t>de 13,96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BD532F" w:rsidRPr="00876A5C">
        <w:rPr>
          <w:rFonts w:ascii="Bahnschrift" w:eastAsia="Yu Gothic UI Semibold" w:hAnsi="Bahnschrift" w:cstheme="minorHAnsi"/>
          <w:color w:val="000000" w:themeColor="text1"/>
        </w:rPr>
        <w:t>uma queda acumulada de -9,88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% de março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>. O</w:t>
      </w:r>
      <w:r w:rsidR="00C067EC" w:rsidRPr="00876A5C">
        <w:rPr>
          <w:rFonts w:ascii="Bahnschrift" w:eastAsia="Yu Gothic UI Semibold" w:hAnsi="Bahnschrift" w:cs="Nirmala UI"/>
          <w:color w:val="000000" w:themeColor="text1"/>
        </w:rPr>
        <w:t xml:space="preserve"> menor preço coletad</w:t>
      </w:r>
      <w:r w:rsidR="00BD532F" w:rsidRPr="00876A5C">
        <w:rPr>
          <w:rFonts w:ascii="Bahnschrift" w:eastAsia="Yu Gothic UI Semibold" w:hAnsi="Bahnschrift" w:cs="Nirmala UI"/>
          <w:color w:val="000000" w:themeColor="text1"/>
        </w:rPr>
        <w:t>o foi R$4,80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BD532F" w:rsidRPr="00876A5C">
        <w:rPr>
          <w:rFonts w:ascii="Bahnschrift" w:eastAsia="Yu Gothic UI Semibold" w:hAnsi="Bahnschrift" w:cs="Nirmala UI"/>
          <w:color w:val="000000" w:themeColor="text1"/>
        </w:rPr>
        <w:t xml:space="preserve"> foi de 74,26%, passou a 43,54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BD532F" w:rsidRPr="00876A5C">
        <w:rPr>
          <w:rFonts w:ascii="Bahnschrift" w:eastAsia="Yu Gothic UI Semibold" w:hAnsi="Bahnschrift" w:cs="Nirmala UI"/>
          <w:color w:val="000000" w:themeColor="text1"/>
        </w:rPr>
        <w:t>perda</w:t>
      </w:r>
      <w:r w:rsidR="00C067EC" w:rsidRPr="00876A5C">
        <w:rPr>
          <w:rFonts w:ascii="Bahnschrift" w:eastAsia="Yu Gothic UI Semibold" w:hAnsi="Bahnschrift" w:cs="Nirmala UI"/>
          <w:color w:val="000000" w:themeColor="text1"/>
        </w:rPr>
        <w:t xml:space="preserve"> significativ</w:t>
      </w:r>
      <w:r w:rsidR="00BD532F" w:rsidRPr="00876A5C">
        <w:rPr>
          <w:rFonts w:ascii="Bahnschrift" w:eastAsia="Yu Gothic UI Semibold" w:hAnsi="Bahnschrift" w:cs="Nirmala UI"/>
          <w:color w:val="000000" w:themeColor="text1"/>
        </w:rPr>
        <w:t>a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C067EC" w:rsidRPr="00876A5C">
        <w:rPr>
          <w:rFonts w:ascii="Bahnschrift" w:eastAsia="Yu Gothic UI Semibold" w:hAnsi="Bahnschrift" w:cs="Nirmala UI"/>
          <w:color w:val="000000" w:themeColor="text1"/>
        </w:rPr>
        <w:t>benéfico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3819D7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3450DC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3450DC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BD532F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-46,87</w:t>
      </w:r>
      <w:r w:rsidR="003450DC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3450DC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BD532F" w:rsidRPr="00876A5C">
        <w:rPr>
          <w:rFonts w:ascii="Bahnschrift" w:eastAsia="Yu Gothic UI Semibold" w:hAnsi="Bahnschrift" w:cs="Times New Roman"/>
          <w:color w:val="000000" w:themeColor="text1"/>
        </w:rPr>
        <w:t>, passando de R$1,56 para R$0,83</w:t>
      </w:r>
      <w:r w:rsidR="003450DC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F5780B" w:rsidRPr="00876A5C" w:rsidRDefault="008F708B" w:rsidP="00C41325">
      <w:pPr>
        <w:spacing w:line="240" w:lineRule="auto"/>
        <w:ind w:firstLine="709"/>
        <w:jc w:val="both"/>
        <w:rPr>
          <w:rFonts w:ascii="Bahnschrift" w:eastAsia="Yu Gothic UI Semibold" w:hAnsi="Bahnschrift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1996160" behindDoc="1" locked="0" layoutInCell="1" allowOverlap="1" wp14:anchorId="4FDA7078" wp14:editId="0A199ADE">
            <wp:simplePos x="0" y="0"/>
            <wp:positionH relativeFrom="column">
              <wp:posOffset>1256748</wp:posOffset>
            </wp:positionH>
            <wp:positionV relativeFrom="paragraph">
              <wp:posOffset>78105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13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O Frango inteiro, fresco ou congelado,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D16B6D" w:rsidRPr="00876A5C">
        <w:rPr>
          <w:rFonts w:ascii="Bahnschrift" w:eastAsia="Yu Gothic UI Semibold" w:hAnsi="Bahnschrift" w:cs="Nirmala UI"/>
          <w:color w:val="000000" w:themeColor="text1"/>
        </w:rPr>
        <w:t xml:space="preserve"> de R$9,14 por quilograma; R$1,49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D16B6D" w:rsidRPr="00876A5C">
        <w:rPr>
          <w:rFonts w:ascii="Bahnschrift" w:eastAsia="Yu Gothic UI Semibold" w:hAnsi="Bahnschrift" w:cs="Nirmala UI"/>
          <w:color w:val="000000" w:themeColor="text1"/>
        </w:rPr>
        <w:t>maior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, R$7,65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870A1F" w:rsidRPr="00876A5C">
        <w:rPr>
          <w:rFonts w:ascii="Bahnschrift" w:eastAsia="Yu Gothic UI Semibold" w:hAnsi="Bahnschrift" w:cstheme="minorHAnsi"/>
          <w:color w:val="000000" w:themeColor="text1"/>
        </w:rPr>
        <w:t>a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de 19,42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870A1F" w:rsidRPr="00876A5C">
        <w:rPr>
          <w:rFonts w:ascii="Bahnschrift" w:eastAsia="Yu Gothic UI Semibold" w:hAnsi="Bahnschrift" w:cstheme="minorHAnsi"/>
          <w:color w:val="000000" w:themeColor="text1"/>
        </w:rPr>
        <w:t>um aumento acumulado de 11,64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% de março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.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O menor preço coletado foi R$6,99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foi de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 xml:space="preserve"> 58,82%, passou a 57,22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F16D52" w:rsidRPr="00876A5C">
        <w:rPr>
          <w:rFonts w:ascii="Bahnschrift" w:eastAsia="Yu Gothic UI Semibold" w:hAnsi="Bahnschrift" w:cs="Nirmala UI"/>
          <w:color w:val="000000" w:themeColor="text1"/>
        </w:rPr>
        <w:t>um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a pequena</w:t>
      </w:r>
      <w:r w:rsidR="00F16D52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perda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prejudicial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3819D7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 Quando considerada a diferença entre o preço médio e o menor</w:t>
      </w:r>
      <w:r w:rsidR="00870A1F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57,71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870A1F" w:rsidRPr="00876A5C">
        <w:rPr>
          <w:rFonts w:ascii="Bahnschrift" w:eastAsia="Yu Gothic UI Semibold" w:hAnsi="Bahnschrift" w:cs="Times New Roman"/>
          <w:color w:val="000000" w:themeColor="text1"/>
        </w:rPr>
        <w:t>1,36 para R$2,15</w:t>
      </w:r>
      <w:r w:rsidR="00CA6398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1F4868" w:rsidRPr="00876A5C" w:rsidRDefault="00DF25FE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26880" behindDoc="1" locked="0" layoutInCell="1" allowOverlap="1" wp14:anchorId="1356E003" wp14:editId="06DC90C2">
            <wp:simplePos x="0" y="0"/>
            <wp:positionH relativeFrom="column">
              <wp:posOffset>1252855</wp:posOffset>
            </wp:positionH>
            <wp:positionV relativeFrom="paragraph">
              <wp:posOffset>31115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13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A Batata Inglesa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 xml:space="preserve"> de R$4,83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por quilograma;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 xml:space="preserve">R$0,98 maior que o constatado em novembro, R$3,85 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e </w:t>
      </w:r>
      <w:r w:rsidR="00870A1F" w:rsidRPr="00876A5C">
        <w:rPr>
          <w:rFonts w:ascii="Bahnschrift" w:eastAsia="Yu Gothic UI Semibold" w:hAnsi="Bahnschrift" w:cstheme="minorHAnsi"/>
          <w:color w:val="000000" w:themeColor="text1"/>
        </w:rPr>
        <w:t>um aumento acumulado de 38,28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% de março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0517ED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>. O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 xml:space="preserve"> menor preço coletado foi R$4,45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foi de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133,33%, passou a 12,36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perda significativa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870A1F" w:rsidRPr="00876A5C">
        <w:rPr>
          <w:rFonts w:ascii="Bahnschrift" w:eastAsia="Yu Gothic UI Semibold" w:hAnsi="Bahnschrift" w:cs="Nirmala UI"/>
          <w:color w:val="000000" w:themeColor="text1"/>
        </w:rPr>
        <w:t>prejudicial</w:t>
      </w:r>
      <w:r w:rsidR="000517ED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302AEB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CA639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870A1F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-75,55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870A1F" w:rsidRPr="00876A5C">
        <w:rPr>
          <w:rFonts w:ascii="Bahnschrift" w:eastAsia="Yu Gothic UI Semibold" w:hAnsi="Bahnschrift" w:cs="Times New Roman"/>
          <w:color w:val="000000" w:themeColor="text1"/>
        </w:rPr>
        <w:t>1,54 para R$0,38</w:t>
      </w:r>
      <w:r w:rsidR="00CA6398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AD45D7" w:rsidRPr="00876A5C" w:rsidRDefault="00F22B03" w:rsidP="00C41325">
      <w:pPr>
        <w:tabs>
          <w:tab w:val="left" w:pos="1701"/>
        </w:tabs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00256" behindDoc="1" locked="0" layoutInCell="1" allowOverlap="1" wp14:anchorId="56AA28C2" wp14:editId="58EA82DA">
            <wp:simplePos x="0" y="0"/>
            <wp:positionH relativeFrom="column">
              <wp:posOffset>1250810</wp:posOffset>
            </wp:positionH>
            <wp:positionV relativeFrom="paragraph">
              <wp:posOffset>48895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>A L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aranja Pera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 xml:space="preserve"> de R$2,45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 por quilograma; 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>R$0,6</w:t>
      </w:r>
      <w:r w:rsidR="00DD097F" w:rsidRPr="00876A5C">
        <w:rPr>
          <w:rFonts w:ascii="Bahnschrift" w:eastAsia="Yu Gothic UI Semibold" w:hAnsi="Bahnschrift" w:cs="Nirmala UI"/>
          <w:color w:val="000000" w:themeColor="text1"/>
        </w:rPr>
        <w:t xml:space="preserve">6 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>maior</w:t>
      </w:r>
      <w:r w:rsidR="00DD097F" w:rsidRPr="00876A5C">
        <w:rPr>
          <w:rFonts w:ascii="Bahnschrift" w:eastAsia="Yu Gothic UI Semibold" w:hAnsi="Bahnschrift" w:cs="Nirmala UI"/>
          <w:color w:val="000000" w:themeColor="text1"/>
        </w:rPr>
        <w:t xml:space="preserve">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>, R$1,79</w:t>
      </w:r>
      <w:r w:rsidR="00DD097F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DD097F" w:rsidRPr="00876A5C">
        <w:rPr>
          <w:rFonts w:ascii="Bahnschrift" w:eastAsia="Yu Gothic UI Semibold" w:hAnsi="Bahnschrift" w:cstheme="minorHAnsi"/>
          <w:color w:val="000000" w:themeColor="text1"/>
        </w:rPr>
        <w:t xml:space="preserve">decréscimo 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>de 37,18</w:t>
      </w:r>
      <w:r w:rsidR="00DD097F" w:rsidRPr="00876A5C">
        <w:rPr>
          <w:rFonts w:ascii="Bahnschrift" w:eastAsia="Yu Gothic UI Semibold" w:hAnsi="Bahnschrift" w:cs="Nirmala UI"/>
          <w:color w:val="000000" w:themeColor="text1"/>
        </w:rPr>
        <w:t xml:space="preserve">% em relação a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 e </w:t>
      </w:r>
      <w:r w:rsidR="00DD097F" w:rsidRPr="00876A5C">
        <w:rPr>
          <w:rFonts w:ascii="Bahnschrift" w:eastAsia="Yu Gothic UI Semibold" w:hAnsi="Bahnschrift" w:cstheme="minorHAnsi"/>
          <w:color w:val="000000" w:themeColor="text1"/>
        </w:rPr>
        <w:t xml:space="preserve">uma </w:t>
      </w:r>
      <w:r w:rsidR="00F54546" w:rsidRPr="00876A5C">
        <w:rPr>
          <w:rFonts w:ascii="Bahnschrift" w:eastAsia="Yu Gothic UI Semibold" w:hAnsi="Bahnschrift" w:cstheme="minorHAnsi"/>
          <w:color w:val="000000" w:themeColor="text1"/>
        </w:rPr>
        <w:t>queda acumulada de -3,16</w:t>
      </w:r>
      <w:r w:rsidR="00E462D0" w:rsidRPr="00876A5C">
        <w:rPr>
          <w:rFonts w:ascii="Bahnschrift" w:eastAsia="Yu Gothic UI Semibold" w:hAnsi="Bahnschrift" w:cstheme="minorHAnsi"/>
          <w:color w:val="000000" w:themeColor="text1"/>
        </w:rPr>
        <w:t xml:space="preserve">% de março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E462D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. </w:t>
      </w:r>
      <w:r w:rsidR="00DD097F" w:rsidRPr="00876A5C">
        <w:rPr>
          <w:rFonts w:ascii="Bahnschrift" w:eastAsia="Yu Gothic UI Semibold" w:hAnsi="Bahnschrift" w:cs="Nirmala UI"/>
          <w:color w:val="000000" w:themeColor="text1"/>
        </w:rPr>
        <w:t>O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 xml:space="preserve"> menor preço coletado foi R$2,29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 xml:space="preserve"> foi de 41,67%, passou a 13,10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DD097F" w:rsidRPr="00876A5C">
        <w:rPr>
          <w:rFonts w:ascii="Bahnschrift" w:eastAsia="Yu Gothic UI Semibold" w:hAnsi="Bahnschrift" w:cs="Nirmala UI"/>
          <w:color w:val="000000" w:themeColor="text1"/>
        </w:rPr>
        <w:t>perda significativa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DD097F" w:rsidRPr="00876A5C">
        <w:rPr>
          <w:rFonts w:ascii="Bahnschrift" w:eastAsia="Yu Gothic UI Semibold" w:hAnsi="Bahnschrift" w:cs="Nirmala UI"/>
          <w:color w:val="000000" w:themeColor="text1"/>
        </w:rPr>
        <w:t>prejudicial</w:t>
      </w:r>
      <w:r w:rsidR="00E462D0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302AEB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CA639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F54546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-29,20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F54546" w:rsidRPr="00876A5C">
        <w:rPr>
          <w:rFonts w:ascii="Bahnschrift" w:eastAsia="Yu Gothic UI Semibold" w:hAnsi="Bahnschrift" w:cs="Times New Roman"/>
          <w:color w:val="000000" w:themeColor="text1"/>
        </w:rPr>
        <w:t>0,23 para R$0,16</w:t>
      </w:r>
      <w:r w:rsidR="00CA6398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BD5AAF" w:rsidRPr="00876A5C" w:rsidRDefault="00F22B03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02304" behindDoc="1" locked="0" layoutInCell="1" allowOverlap="1" wp14:anchorId="37AAC002" wp14:editId="2C94EC43">
            <wp:simplePos x="0" y="0"/>
            <wp:positionH relativeFrom="column">
              <wp:posOffset>1257935</wp:posOffset>
            </wp:positionH>
            <wp:positionV relativeFrom="paragraph">
              <wp:posOffset>30126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7F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O </w:t>
      </w:r>
      <w:r w:rsidR="007D1D8B" w:rsidRPr="00876A5C">
        <w:rPr>
          <w:rFonts w:ascii="Bahnschrift" w:eastAsia="Yu Gothic UI Semibold" w:hAnsi="Bahnschrift" w:cs="Segoe UI Historic"/>
          <w:color w:val="000000" w:themeColor="text1"/>
        </w:rPr>
        <w:t>Macarrão tipo espaguete n</w:t>
      </w:r>
      <w:r w:rsidR="007D1D8B" w:rsidRPr="00876A5C">
        <w:rPr>
          <w:rFonts w:ascii="Bahnschrift" w:eastAsia="Yu Gothic UI Semibold" w:hAnsi="Bahnschrift" w:cs="Segoe UI Historic"/>
          <w:color w:val="000000" w:themeColor="text1"/>
          <w:vertAlign w:val="superscript"/>
        </w:rPr>
        <w:t>o</w:t>
      </w:r>
      <w:r w:rsidR="007D1D8B" w:rsidRPr="00876A5C">
        <w:rPr>
          <w:rFonts w:ascii="Bahnschrift" w:eastAsia="Yu Gothic UI Semibold" w:hAnsi="Bahnschrift" w:cs="Segoe UI Historic"/>
          <w:color w:val="000000" w:themeColor="text1"/>
        </w:rPr>
        <w:t xml:space="preserve"> 8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 xml:space="preserve"> de R$2,71</w:t>
      </w:r>
      <w:r w:rsidR="003E0BD5" w:rsidRPr="00876A5C">
        <w:rPr>
          <w:rFonts w:ascii="Bahnschrift" w:eastAsia="Yu Gothic UI Semibold" w:hAnsi="Bahnschrift" w:cs="Nirmala UI"/>
          <w:color w:val="000000" w:themeColor="text1"/>
        </w:rPr>
        <w:t xml:space="preserve"> por pacote de 500g; R$0,0</w:t>
      </w:r>
      <w:r w:rsidR="00F54546" w:rsidRPr="00876A5C">
        <w:rPr>
          <w:rFonts w:ascii="Bahnschrift" w:eastAsia="Yu Gothic UI Semibold" w:hAnsi="Bahnschrift" w:cs="Nirmala UI"/>
          <w:color w:val="000000" w:themeColor="text1"/>
        </w:rPr>
        <w:t>3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maior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A5045F" w:rsidRPr="00876A5C">
        <w:rPr>
          <w:rFonts w:ascii="Bahnschrift" w:eastAsia="Yu Gothic UI Semibold" w:hAnsi="Bahnschrift" w:cs="Nirmala UI"/>
          <w:color w:val="000000" w:themeColor="text1"/>
        </w:rPr>
        <w:t>, R$2,68;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correspondendo a um 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acréscimo </w:t>
      </w:r>
      <w:r w:rsidR="00A5045F" w:rsidRPr="00876A5C">
        <w:rPr>
          <w:rFonts w:ascii="Bahnschrift" w:eastAsia="Yu Gothic UI Semibold" w:hAnsi="Bahnschrift" w:cs="Nirmala UI"/>
          <w:color w:val="000000" w:themeColor="text1"/>
        </w:rPr>
        <w:t>de 1,20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3E0BD5" w:rsidRPr="00876A5C">
        <w:rPr>
          <w:rFonts w:ascii="Bahnschrift" w:eastAsia="Yu Gothic UI Semibold" w:hAnsi="Bahnschrift" w:cstheme="minorHAnsi"/>
          <w:color w:val="000000" w:themeColor="text1"/>
        </w:rPr>
        <w:t>um aumento acumulado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 de </w:t>
      </w:r>
      <w:r w:rsidR="00A5045F" w:rsidRPr="00876A5C">
        <w:rPr>
          <w:rFonts w:ascii="Bahnschrift" w:eastAsia="Yu Gothic UI Semibold" w:hAnsi="Bahnschrift" w:cstheme="minorHAnsi"/>
          <w:color w:val="000000" w:themeColor="text1"/>
        </w:rPr>
        <w:t>2,77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% de março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>. O</w:t>
      </w:r>
      <w:r w:rsidR="003E0BD5" w:rsidRPr="00876A5C">
        <w:rPr>
          <w:rFonts w:ascii="Bahnschrift" w:eastAsia="Yu Gothic UI Semibold" w:hAnsi="Bahnschrift" w:cs="Nirmala UI"/>
          <w:color w:val="000000" w:themeColor="text1"/>
        </w:rPr>
        <w:t xml:space="preserve"> menor p</w:t>
      </w:r>
      <w:r w:rsidR="00A5045F" w:rsidRPr="00876A5C">
        <w:rPr>
          <w:rFonts w:ascii="Bahnschrift" w:eastAsia="Yu Gothic UI Semibold" w:hAnsi="Bahnschrift" w:cs="Nirmala UI"/>
          <w:color w:val="000000" w:themeColor="text1"/>
        </w:rPr>
        <w:t>reço coletado foi R$2,09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A5045F" w:rsidRPr="00876A5C">
        <w:rPr>
          <w:rFonts w:ascii="Bahnschrift" w:eastAsia="Yu Gothic UI Semibold" w:hAnsi="Bahnschrift" w:cs="Nirmala UI"/>
          <w:color w:val="000000" w:themeColor="text1"/>
        </w:rPr>
        <w:t xml:space="preserve"> foi de 68,57%, passou a 57,42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A5045F" w:rsidRPr="00876A5C">
        <w:rPr>
          <w:rFonts w:ascii="Bahnschrift" w:eastAsia="Yu Gothic UI Semibold" w:hAnsi="Bahnschrift" w:cs="Nirmala UI"/>
          <w:color w:val="000000" w:themeColor="text1"/>
        </w:rPr>
        <w:t>perda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significativ</w:t>
      </w:r>
      <w:r w:rsidR="00A5045F" w:rsidRPr="00876A5C">
        <w:rPr>
          <w:rFonts w:ascii="Bahnschrift" w:eastAsia="Yu Gothic UI Semibold" w:hAnsi="Bahnschrift" w:cs="Nirmala UI"/>
          <w:color w:val="000000" w:themeColor="text1"/>
        </w:rPr>
        <w:t>a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A5045F" w:rsidRPr="00876A5C">
        <w:rPr>
          <w:rFonts w:ascii="Bahnschrift" w:eastAsia="Yu Gothic UI Semibold" w:hAnsi="Bahnschrift" w:cs="Nirmala UI"/>
          <w:color w:val="000000" w:themeColor="text1"/>
        </w:rPr>
        <w:t>prejudicial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302AEB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CA639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A5045F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7,30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A5045F" w:rsidRPr="00876A5C">
        <w:rPr>
          <w:rFonts w:ascii="Bahnschrift" w:eastAsia="Yu Gothic UI Semibold" w:hAnsi="Bahnschrift" w:cs="Times New Roman"/>
          <w:color w:val="000000" w:themeColor="text1"/>
        </w:rPr>
        <w:t>0,58 para R$0,62</w:t>
      </w:r>
      <w:r w:rsidR="00CA6398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7A4141" w:rsidRPr="00876A5C" w:rsidRDefault="001E432B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04352" behindDoc="1" locked="0" layoutInCell="1" allowOverlap="1" wp14:anchorId="68389084" wp14:editId="5D0D1169">
            <wp:simplePos x="0" y="0"/>
            <wp:positionH relativeFrom="column">
              <wp:posOffset>1256748</wp:posOffset>
            </wp:positionH>
            <wp:positionV relativeFrom="paragraph">
              <wp:posOffset>60960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A Farinha de Milho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8035DF" w:rsidRPr="00876A5C">
        <w:rPr>
          <w:rFonts w:ascii="Bahnschrift" w:eastAsia="Yu Gothic UI Semibold" w:hAnsi="Bahnschrift" w:cs="Nirmala UI"/>
          <w:color w:val="000000" w:themeColor="text1"/>
        </w:rPr>
        <w:t xml:space="preserve"> de R$1,35 por unidade de 500g;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estável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em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 xml:space="preserve"> relação a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8035DF" w:rsidRPr="00876A5C">
        <w:rPr>
          <w:rFonts w:ascii="Bahnschrift" w:eastAsia="Yu Gothic UI Semibold" w:hAnsi="Bahnschrift" w:cs="Nirmala UI"/>
          <w:color w:val="000000" w:themeColor="text1"/>
        </w:rPr>
        <w:t>, R$1,25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D75EDF" w:rsidRPr="00876A5C">
        <w:rPr>
          <w:rFonts w:ascii="Bahnschrift" w:eastAsia="Yu Gothic UI Semibold" w:hAnsi="Bahnschrift" w:cstheme="minorHAnsi"/>
          <w:color w:val="000000" w:themeColor="text1"/>
        </w:rPr>
        <w:t>de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de -0,25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>%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 xml:space="preserve"> (a diferença se dá devido ao arredondamento)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e 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um </w:t>
      </w:r>
      <w:r w:rsidR="00D75EDF" w:rsidRPr="00876A5C">
        <w:rPr>
          <w:rFonts w:ascii="Bahnschrift" w:eastAsia="Yu Gothic UI Semibold" w:hAnsi="Bahnschrift" w:cstheme="minorHAnsi"/>
          <w:color w:val="000000" w:themeColor="text1"/>
        </w:rPr>
        <w:t>aumento acumulado de 6,99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% de março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>. O menor preço coletado foi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 xml:space="preserve"> R$1,17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 xml:space="preserve"> foi de 108,57%, passou a 35,90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perda significativa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prejudicial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302AEB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CA639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5C6F0E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</w:t>
      </w:r>
      <w:r w:rsidR="00D75EDF" w:rsidRPr="00876A5C">
        <w:rPr>
          <w:rFonts w:ascii="Bahnschrift" w:eastAsia="Yu Gothic UI Semibold" w:hAnsi="Bahnschrift" w:cs="Times New Roman"/>
          <w:color w:val="000000" w:themeColor="text1"/>
        </w:rPr>
        <w:t>-40,75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D75EDF" w:rsidRPr="00876A5C">
        <w:rPr>
          <w:rFonts w:ascii="Bahnschrift" w:eastAsia="Yu Gothic UI Semibold" w:hAnsi="Bahnschrift" w:cs="Times New Roman"/>
          <w:color w:val="000000" w:themeColor="text1"/>
        </w:rPr>
        <w:t>0,30 para R$0,18</w:t>
      </w:r>
      <w:r w:rsidR="00CA6398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7A4141" w:rsidRPr="00876A5C" w:rsidRDefault="00041C9F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28928" behindDoc="1" locked="0" layoutInCell="1" allowOverlap="1" wp14:anchorId="5961D3D7" wp14:editId="1908D220">
            <wp:simplePos x="0" y="0"/>
            <wp:positionH relativeFrom="column">
              <wp:posOffset>1256665</wp:posOffset>
            </wp:positionH>
            <wp:positionV relativeFrom="paragraph">
              <wp:posOffset>66625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A Margarina Vegetal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 xml:space="preserve"> de R$1,89 por unidade de 250g; R$0,11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3A4565" w:rsidRPr="00876A5C">
        <w:rPr>
          <w:rFonts w:ascii="Bahnschrift" w:eastAsia="Yu Gothic UI Semibold" w:hAnsi="Bahnschrift" w:cs="Nirmala UI"/>
          <w:color w:val="000000" w:themeColor="text1"/>
        </w:rPr>
        <w:t>menor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, R$2,0</w:t>
      </w:r>
      <w:r w:rsidR="003A4565" w:rsidRPr="00876A5C">
        <w:rPr>
          <w:rFonts w:ascii="Bahnschrift" w:eastAsia="Yu Gothic UI Semibold" w:hAnsi="Bahnschrift" w:cs="Nirmala UI"/>
          <w:color w:val="000000" w:themeColor="text1"/>
        </w:rPr>
        <w:t>8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3A4565" w:rsidRPr="00876A5C">
        <w:rPr>
          <w:rFonts w:ascii="Bahnschrift" w:eastAsia="Yu Gothic UI Semibold" w:hAnsi="Bahnschrift" w:cstheme="minorHAnsi"/>
          <w:color w:val="000000" w:themeColor="text1"/>
        </w:rPr>
        <w:t>de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de -5,40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D75EDF" w:rsidRPr="00876A5C">
        <w:rPr>
          <w:rFonts w:ascii="Bahnschrift" w:eastAsia="Yu Gothic UI Semibold" w:hAnsi="Bahnschrift" w:cstheme="minorHAnsi"/>
          <w:color w:val="000000" w:themeColor="text1"/>
        </w:rPr>
        <w:t>um aumento acumulado de 0,21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% de março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D1D8B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. </w:t>
      </w:r>
      <w:r w:rsidR="003A4565" w:rsidRPr="00876A5C">
        <w:rPr>
          <w:rFonts w:ascii="Bahnschrift" w:eastAsia="Yu Gothic UI Semibold" w:hAnsi="Bahnschrift" w:cs="Nirmala UI"/>
          <w:color w:val="000000" w:themeColor="text1"/>
        </w:rPr>
        <w:t>O menor preço c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oletado foi R$0,99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 xml:space="preserve"> foi de 130,58%, passou a 187,88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ganho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significativo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D75EDF" w:rsidRPr="00876A5C">
        <w:rPr>
          <w:rFonts w:ascii="Bahnschrift" w:eastAsia="Yu Gothic UI Semibold" w:hAnsi="Bahnschrift" w:cs="Nirmala UI"/>
          <w:color w:val="000000" w:themeColor="text1"/>
        </w:rPr>
        <w:t>benéfico</w:t>
      </w:r>
      <w:r w:rsidR="007D1D8B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302AEB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CA6398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3A4565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</w:t>
      </w:r>
      <w:r w:rsidR="00D75EDF" w:rsidRPr="00876A5C">
        <w:rPr>
          <w:rFonts w:ascii="Bahnschrift" w:eastAsia="Yu Gothic UI Semibold" w:hAnsi="Bahnschrift" w:cs="Times New Roman"/>
          <w:color w:val="000000" w:themeColor="text1"/>
        </w:rPr>
        <w:t>14,20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CA6398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D75EDF" w:rsidRPr="00876A5C">
        <w:rPr>
          <w:rFonts w:ascii="Bahnschrift" w:eastAsia="Yu Gothic UI Semibold" w:hAnsi="Bahnschrift" w:cs="Times New Roman"/>
          <w:color w:val="000000" w:themeColor="text1"/>
        </w:rPr>
        <w:t>0,79 para R$0,</w:t>
      </w:r>
      <w:r w:rsidR="003A4565" w:rsidRPr="00876A5C">
        <w:rPr>
          <w:rFonts w:ascii="Bahnschrift" w:eastAsia="Yu Gothic UI Semibold" w:hAnsi="Bahnschrift" w:cs="Times New Roman"/>
          <w:color w:val="000000" w:themeColor="text1"/>
        </w:rPr>
        <w:t>9</w:t>
      </w:r>
      <w:r w:rsidR="00D75EDF" w:rsidRPr="00876A5C">
        <w:rPr>
          <w:rFonts w:ascii="Bahnschrift" w:eastAsia="Yu Gothic UI Semibold" w:hAnsi="Bahnschrift" w:cs="Times New Roman"/>
          <w:color w:val="000000" w:themeColor="text1"/>
        </w:rPr>
        <w:t>0</w:t>
      </w:r>
      <w:r w:rsidR="00CA6398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486372" w:rsidRPr="00876A5C" w:rsidRDefault="009D6B25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30976" behindDoc="1" locked="0" layoutInCell="1" allowOverlap="1" wp14:anchorId="0271C223" wp14:editId="61316825">
            <wp:simplePos x="0" y="0"/>
            <wp:positionH relativeFrom="column">
              <wp:posOffset>1256748</wp:posOffset>
            </wp:positionH>
            <wp:positionV relativeFrom="paragraph">
              <wp:posOffset>32319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A Gasolina Comum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 de R$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>4,803</w:t>
      </w:r>
      <w:r w:rsidR="003A4565" w:rsidRPr="00876A5C">
        <w:rPr>
          <w:rFonts w:ascii="Bahnschrift" w:eastAsia="Yu Gothic UI Semibold" w:hAnsi="Bahnschrift" w:cs="Nirmala UI"/>
          <w:color w:val="000000" w:themeColor="text1"/>
        </w:rPr>
        <w:t xml:space="preserve"> por litro; 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>estável em relação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>a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>, R$4,805 (a diferença é menor do que a considerada pelo arredondamento)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>d</w:t>
      </w:r>
      <w:r w:rsidR="00F53C0E" w:rsidRPr="00876A5C">
        <w:rPr>
          <w:rFonts w:ascii="Bahnschrift" w:eastAsia="Yu Gothic UI Semibold" w:hAnsi="Bahnschrift" w:cstheme="minorHAnsi"/>
          <w:color w:val="000000" w:themeColor="text1"/>
        </w:rPr>
        <w:t>e</w:t>
      </w:r>
      <w:r w:rsidR="007C76A0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>de 0,03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F53C0E" w:rsidRPr="00876A5C">
        <w:rPr>
          <w:rFonts w:ascii="Bahnschrift" w:eastAsia="Yu Gothic UI Semibold" w:hAnsi="Bahnschrift" w:cstheme="minorHAnsi"/>
          <w:color w:val="000000" w:themeColor="text1"/>
        </w:rPr>
        <w:t>um aumento acumulado de 15,40</w:t>
      </w:r>
      <w:r w:rsidR="007C76A0" w:rsidRPr="00876A5C">
        <w:rPr>
          <w:rFonts w:ascii="Bahnschrift" w:eastAsia="Yu Gothic UI Semibold" w:hAnsi="Bahnschrift" w:cstheme="minorHAnsi"/>
          <w:color w:val="000000" w:themeColor="text1"/>
        </w:rPr>
        <w:t xml:space="preserve">% de </w:t>
      </w:r>
      <w:r w:rsidR="0037261C" w:rsidRPr="00876A5C">
        <w:rPr>
          <w:rFonts w:ascii="Bahnschrift" w:eastAsia="Yu Gothic UI Semibold" w:hAnsi="Bahnschrift" w:cstheme="minorHAnsi"/>
          <w:color w:val="000000" w:themeColor="text1"/>
        </w:rPr>
        <w:t>abril</w:t>
      </w:r>
      <w:r w:rsidR="007C76A0" w:rsidRPr="00876A5C">
        <w:rPr>
          <w:rFonts w:ascii="Bahnschrift" w:eastAsia="Yu Gothic UI Semibold" w:hAnsi="Bahnschrift" w:cstheme="minorHAnsi"/>
          <w:color w:val="000000" w:themeColor="text1"/>
        </w:rPr>
        <w:t xml:space="preserve">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7C76A0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. O 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>menor preço coletado foi R$4,730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F53C0E" w:rsidRPr="00876A5C">
        <w:rPr>
          <w:rFonts w:ascii="Bahnschrift" w:eastAsia="Yu Gothic UI Semibold" w:hAnsi="Bahnschrift" w:cs="Nirmala UI"/>
          <w:color w:val="000000" w:themeColor="text1"/>
        </w:rPr>
        <w:t xml:space="preserve"> foi de 2,52%, passou a 3,57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ganho significativo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 de concorrência do produto, potencialmente 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benéfico</w:t>
      </w:r>
      <w:r w:rsidR="007C76A0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486372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317AFB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2136D9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-2,15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2136D9" w:rsidRPr="00876A5C">
        <w:rPr>
          <w:rFonts w:ascii="Bahnschrift" w:eastAsia="Yu Gothic UI Semibold" w:hAnsi="Bahnschrift" w:cs="Times New Roman"/>
          <w:color w:val="000000" w:themeColor="text1"/>
        </w:rPr>
        <w:t>0,08 para R$0,07</w:t>
      </w:r>
      <w:r w:rsidR="00317AFB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486372" w:rsidRPr="00876A5C" w:rsidRDefault="00BF0825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59648" behindDoc="1" locked="0" layoutInCell="1" allowOverlap="1" wp14:anchorId="3F752C75" wp14:editId="0D376D42">
            <wp:simplePos x="0" y="0"/>
            <wp:positionH relativeFrom="column">
              <wp:posOffset>1258785</wp:posOffset>
            </wp:positionH>
            <wp:positionV relativeFrom="paragraph">
              <wp:posOffset>5228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O Álcool/Etanol Comum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 xml:space="preserve"> de R$3,864 por litro; R$0,09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maior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, R$3,775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acréscimo 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de 2,35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2136D9" w:rsidRPr="00876A5C">
        <w:rPr>
          <w:rFonts w:ascii="Bahnschrift" w:eastAsia="Yu Gothic UI Semibold" w:hAnsi="Bahnschrift" w:cstheme="minorHAnsi"/>
          <w:color w:val="000000" w:themeColor="text1"/>
        </w:rPr>
        <w:t>um aumento acumulado de 16,02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% de </w:t>
      </w:r>
      <w:r w:rsidR="0037261C" w:rsidRPr="00876A5C">
        <w:rPr>
          <w:rFonts w:ascii="Bahnschrift" w:eastAsia="Yu Gothic UI Semibold" w:hAnsi="Bahnschrift" w:cstheme="minorHAnsi"/>
          <w:color w:val="000000" w:themeColor="text1"/>
        </w:rPr>
        <w:t>abril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. </w:t>
      </w:r>
      <w:r w:rsidR="007A4E06" w:rsidRPr="00876A5C">
        <w:rPr>
          <w:rFonts w:ascii="Bahnschrift" w:eastAsia="Yu Gothic UI Semibold" w:hAnsi="Bahnschrift" w:cs="Nirmala UI"/>
          <w:color w:val="000000" w:themeColor="text1"/>
        </w:rPr>
        <w:t>O menor preço coletado foi R$3,6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90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 xml:space="preserve"> foi de 2,70%, passou a 8,37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ganho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significativo</w:t>
      </w:r>
      <w:r w:rsidR="007A4E06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de concorrência do produto, potencialmente </w:t>
      </w:r>
      <w:r w:rsidR="002136D9" w:rsidRPr="00876A5C">
        <w:rPr>
          <w:rFonts w:ascii="Bahnschrift" w:eastAsia="Yu Gothic UI Semibold" w:hAnsi="Bahnschrift" w:cs="Nirmala UI"/>
          <w:color w:val="000000" w:themeColor="text1"/>
        </w:rPr>
        <w:t>benéfico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801225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317AFB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Quando considerada a diferença entre o preço médio e o menor </w:t>
      </w:r>
      <w:r w:rsidR="002136D9" w:rsidRPr="00876A5C">
        <w:rPr>
          <w:rFonts w:ascii="Bahnschrift" w:eastAsia="Yu Gothic UI Semibold" w:hAnsi="Bahnschrift" w:cs="Times New Roman"/>
          <w:color w:val="000000" w:themeColor="text1"/>
        </w:rPr>
        <w:t>preço, a variação foi de -56,21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2136D9" w:rsidRPr="00876A5C">
        <w:rPr>
          <w:rFonts w:ascii="Bahnschrift" w:eastAsia="Yu Gothic UI Semibold" w:hAnsi="Bahnschrift" w:cs="Times New Roman"/>
          <w:color w:val="000000" w:themeColor="text1"/>
        </w:rPr>
        <w:t>0,08 para R$0,17</w:t>
      </w:r>
      <w:r w:rsidR="00317AFB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5C26E1" w:rsidRPr="00876A5C" w:rsidRDefault="0098474D" w:rsidP="00C41325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12544" behindDoc="1" locked="0" layoutInCell="1" allowOverlap="1" wp14:anchorId="22672DE8" wp14:editId="6B58E835">
            <wp:simplePos x="0" y="0"/>
            <wp:positionH relativeFrom="column">
              <wp:posOffset>1260285</wp:posOffset>
            </wp:positionH>
            <wp:positionV relativeFrom="paragraph">
              <wp:posOffset>38735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6D" w:rsidRPr="00876A5C">
        <w:rPr>
          <w:rFonts w:ascii="Bahnschrift" w:eastAsia="Yu Gothic UI Semibold" w:hAnsi="Bahnschrift" w:cs="Segoe UI Historic"/>
          <w:color w:val="000000" w:themeColor="text1"/>
        </w:rPr>
        <w:t>A relação entre os preços médios da gasolina e do álcool/etanol</w:t>
      </w:r>
      <w:r w:rsidR="00506570" w:rsidRPr="00876A5C">
        <w:rPr>
          <w:rFonts w:ascii="Bahnschrift" w:eastAsia="Yu Gothic UI Semibold" w:hAnsi="Bahnschrift" w:cs="Segoe UI Historic"/>
          <w:color w:val="000000" w:themeColor="text1"/>
        </w:rPr>
        <w:t xml:space="preserve">, que em </w:t>
      </w:r>
      <w:r w:rsidR="00282506" w:rsidRPr="00876A5C">
        <w:rPr>
          <w:rFonts w:ascii="Bahnschrift" w:eastAsia="Yu Gothic UI Semibold" w:hAnsi="Bahnschrift" w:cs="Segoe UI Historic"/>
          <w:color w:val="000000" w:themeColor="text1"/>
        </w:rPr>
        <w:t>novembro</w:t>
      </w:r>
      <w:r w:rsidR="00506570" w:rsidRPr="00876A5C">
        <w:rPr>
          <w:rFonts w:ascii="Bahnschrift" w:eastAsia="Yu Gothic UI Semibold" w:hAnsi="Bahnschrift" w:cs="Segoe UI Historic"/>
          <w:color w:val="000000" w:themeColor="text1"/>
        </w:rPr>
        <w:t xml:space="preserve"> foi </w:t>
      </w:r>
      <w:r w:rsidR="00CB740E" w:rsidRPr="00876A5C">
        <w:rPr>
          <w:rFonts w:ascii="Bahnschrift" w:eastAsia="Yu Gothic UI Semibold" w:hAnsi="Bahnschrift" w:cs="Segoe UI Historic"/>
          <w:color w:val="000000" w:themeColor="text1"/>
        </w:rPr>
        <w:t>de 0,784</w:t>
      </w:r>
      <w:r w:rsidR="001D496D" w:rsidRPr="00876A5C">
        <w:rPr>
          <w:rFonts w:ascii="Bahnschrift" w:eastAsia="Yu Gothic UI Semibold" w:hAnsi="Bahnschrift" w:cs="Segoe UI Historic"/>
          <w:color w:val="000000" w:themeColor="text1"/>
        </w:rPr>
        <w:t xml:space="preserve"> ou </w:t>
      </w:r>
      <w:r w:rsidR="00CB740E" w:rsidRPr="00876A5C">
        <w:rPr>
          <w:rFonts w:ascii="Bahnschrift" w:eastAsia="Yu Gothic UI Semibold" w:hAnsi="Bahnschrift" w:cs="Segoe UI Historic"/>
          <w:color w:val="000000" w:themeColor="text1"/>
        </w:rPr>
        <w:t>78,36</w:t>
      </w:r>
      <w:r w:rsidR="00506570" w:rsidRPr="00876A5C">
        <w:rPr>
          <w:rFonts w:ascii="Bahnschrift" w:eastAsia="Yu Gothic UI Semibold" w:hAnsi="Bahnschrift" w:cs="Segoe UI Historic"/>
          <w:color w:val="000000" w:themeColor="text1"/>
        </w:rPr>
        <w:t xml:space="preserve">%; em </w:t>
      </w:r>
      <w:r w:rsidR="00282506" w:rsidRPr="00876A5C">
        <w:rPr>
          <w:rFonts w:ascii="Bahnschrift" w:eastAsia="Yu Gothic UI Semibold" w:hAnsi="Bahnschrift" w:cs="Segoe UI Historic"/>
          <w:color w:val="000000" w:themeColor="text1"/>
        </w:rPr>
        <w:t>dezembro</w:t>
      </w:r>
      <w:r w:rsidR="00CB740E" w:rsidRPr="00876A5C">
        <w:rPr>
          <w:rFonts w:ascii="Bahnschrift" w:eastAsia="Yu Gothic UI Semibold" w:hAnsi="Bahnschrift" w:cs="Segoe UI Historic"/>
          <w:color w:val="000000" w:themeColor="text1"/>
        </w:rPr>
        <w:t xml:space="preserve"> passou para 0,804 ou 80,43</w:t>
      </w:r>
      <w:r w:rsidR="001D496D" w:rsidRPr="00876A5C">
        <w:rPr>
          <w:rFonts w:ascii="Bahnschrift" w:eastAsia="Yu Gothic UI Semibold" w:hAnsi="Bahnschrift" w:cs="Segoe UI Historic"/>
          <w:color w:val="000000" w:themeColor="text1"/>
        </w:rPr>
        <w:t xml:space="preserve">; um </w:t>
      </w:r>
      <w:r w:rsidR="00CB740E" w:rsidRPr="00876A5C">
        <w:rPr>
          <w:rFonts w:ascii="Bahnschrift" w:eastAsia="Yu Gothic UI Semibold" w:hAnsi="Bahnschrift" w:cs="Segoe UI Historic"/>
          <w:color w:val="000000" w:themeColor="text1"/>
        </w:rPr>
        <w:t>aumento de 2,38</w:t>
      </w:r>
      <w:r w:rsidR="00506570" w:rsidRPr="00876A5C">
        <w:rPr>
          <w:rFonts w:ascii="Bahnschrift" w:eastAsia="Yu Gothic UI Semibold" w:hAnsi="Bahnschrift" w:cs="Segoe UI Historic"/>
          <w:color w:val="000000" w:themeColor="text1"/>
        </w:rPr>
        <w:t>%; indicando</w:t>
      </w:r>
      <w:r w:rsidR="001D496D" w:rsidRPr="00876A5C">
        <w:rPr>
          <w:rFonts w:ascii="Bahnschrift" w:eastAsia="Yu Gothic UI Semibold" w:hAnsi="Bahnschrift" w:cs="Segoe UI Historic"/>
          <w:color w:val="000000" w:themeColor="text1"/>
        </w:rPr>
        <w:t xml:space="preserve"> que continua a ser mais vantajoso para o consumidor optar pela gasolina, segundo os padrões estabelecidos pelo </w:t>
      </w:r>
      <w:r w:rsidR="001D496D" w:rsidRPr="00876A5C">
        <w:rPr>
          <w:rStyle w:val="st1"/>
          <w:rFonts w:ascii="Bahnschrift" w:eastAsia="Yu Gothic UI Semibold" w:hAnsi="Bahnschrift" w:cs="Segoe UI Historic"/>
          <w:color w:val="000000" w:themeColor="text1"/>
        </w:rPr>
        <w:t xml:space="preserve">Instituto Nacional de Metrologia, Qualidade e Tecnologia </w:t>
      </w:r>
      <w:r w:rsidR="001D496D" w:rsidRPr="00876A5C">
        <w:rPr>
          <w:rFonts w:ascii="Bahnschrift" w:eastAsia="Yu Gothic UI Semibold" w:hAnsi="Bahnschrift" w:cs="Segoe UI Historic"/>
          <w:color w:val="000000" w:themeColor="text1"/>
        </w:rPr>
        <w:t xml:space="preserve">– Inmetro (até 70%), considerando que </w:t>
      </w:r>
      <w:r w:rsidR="00506570" w:rsidRPr="00876A5C">
        <w:rPr>
          <w:rFonts w:ascii="Bahnschrift" w:eastAsia="Yu Gothic UI Semibold" w:hAnsi="Bahnschrift" w:cs="Segoe UI Historic"/>
          <w:color w:val="000000" w:themeColor="text1"/>
        </w:rPr>
        <w:t>o</w:t>
      </w:r>
      <w:r w:rsidR="001D496D" w:rsidRPr="00876A5C">
        <w:rPr>
          <w:rFonts w:ascii="Bahnschrift" w:eastAsia="Yu Gothic UI Semibold" w:hAnsi="Bahnschrift" w:cs="Segoe UI Historic"/>
          <w:color w:val="000000" w:themeColor="text1"/>
        </w:rPr>
        <w:t xml:space="preserve"> veículo aceite os dois combustíveis</w:t>
      </w:r>
      <w:r w:rsidR="00B27A66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p w:rsidR="007A4141" w:rsidRPr="00876A5C" w:rsidRDefault="009D6B25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drawing>
          <wp:anchor distT="0" distB="0" distL="114300" distR="114300" simplePos="0" relativeHeight="252014592" behindDoc="1" locked="0" layoutInCell="1" allowOverlap="1" wp14:anchorId="4CD12BAB" wp14:editId="0F85270D">
            <wp:simplePos x="0" y="0"/>
            <wp:positionH relativeFrom="column">
              <wp:posOffset>1256938</wp:posOffset>
            </wp:positionH>
            <wp:positionV relativeFrom="paragraph">
              <wp:posOffset>62230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O Óleo Diesel Comum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 xml:space="preserve"> de R$3,918 por litro; R$0,02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</w:t>
      </w:r>
      <w:r w:rsidR="00704970" w:rsidRPr="00876A5C">
        <w:rPr>
          <w:rFonts w:ascii="Bahnschrift" w:eastAsia="Yu Gothic UI Semibold" w:hAnsi="Bahnschrift" w:cs="Nirmala UI"/>
          <w:color w:val="000000" w:themeColor="text1"/>
        </w:rPr>
        <w:t>maior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>, R$3,894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704970" w:rsidRPr="00876A5C">
        <w:rPr>
          <w:rFonts w:ascii="Bahnschrift" w:eastAsia="Yu Gothic UI Semibold" w:hAnsi="Bahnschrift" w:cs="Nirmala UI"/>
          <w:color w:val="000000" w:themeColor="text1"/>
        </w:rPr>
        <w:t>a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créscimo 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>de 0,62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29279A" w:rsidRPr="00876A5C">
        <w:rPr>
          <w:rFonts w:ascii="Bahnschrift" w:eastAsia="Yu Gothic UI Semibold" w:hAnsi="Bahnschrift" w:cstheme="minorHAnsi"/>
          <w:color w:val="000000" w:themeColor="text1"/>
        </w:rPr>
        <w:t>um aumento acumulado de 16,04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 de </w:t>
      </w:r>
      <w:r w:rsidR="0037261C" w:rsidRPr="00876A5C">
        <w:rPr>
          <w:rFonts w:ascii="Bahnschrift" w:eastAsia="Yu Gothic UI Semibold" w:hAnsi="Bahnschrift" w:cstheme="minorHAnsi"/>
          <w:color w:val="000000" w:themeColor="text1"/>
        </w:rPr>
        <w:t>abril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4A4147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>. O menor preço coletado foi R$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>3,800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 xml:space="preserve"> foi de 5,82%, passou a 5,24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 xml:space="preserve">uma pequena </w:t>
      </w:r>
      <w:r w:rsidR="00704970" w:rsidRPr="00876A5C">
        <w:rPr>
          <w:rFonts w:ascii="Bahnschrift" w:eastAsia="Yu Gothic UI Semibold" w:hAnsi="Bahnschrift" w:cs="Nirmala UI"/>
          <w:color w:val="000000" w:themeColor="text1"/>
        </w:rPr>
        <w:t xml:space="preserve">perda 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de concorrência do produto, potencialmente </w:t>
      </w:r>
      <w:r w:rsidR="00704970" w:rsidRPr="00876A5C">
        <w:rPr>
          <w:rFonts w:ascii="Bahnschrift" w:eastAsia="Yu Gothic UI Semibold" w:hAnsi="Bahnschrift" w:cs="Nirmala UI"/>
          <w:color w:val="000000" w:themeColor="text1"/>
        </w:rPr>
        <w:t>prejudicial</w:t>
      </w:r>
      <w:r w:rsidR="004A4147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84181F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317AFB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29279A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2,85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, </w:t>
      </w:r>
      <w:r w:rsidR="0029279A" w:rsidRPr="00876A5C">
        <w:rPr>
          <w:rFonts w:ascii="Bahnschrift" w:eastAsia="Yu Gothic UI Semibold" w:hAnsi="Bahnschrift" w:cs="Times New Roman"/>
          <w:color w:val="000000" w:themeColor="text1"/>
        </w:rPr>
        <w:t>mantendo-se em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 R$</w:t>
      </w:r>
      <w:r w:rsidR="0029279A" w:rsidRPr="00876A5C">
        <w:rPr>
          <w:rFonts w:ascii="Bahnschrift" w:eastAsia="Yu Gothic UI Semibold" w:hAnsi="Bahnschrift" w:cs="Times New Roman"/>
          <w:color w:val="000000" w:themeColor="text1"/>
        </w:rPr>
        <w:t>0,12 (a diferença foi menor que a considerada pelo arredondamento)</w:t>
      </w:r>
      <w:r w:rsidR="00317AFB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801225" w:rsidRPr="00876A5C" w:rsidRDefault="009D6B25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16640" behindDoc="1" locked="0" layoutInCell="1" allowOverlap="1" wp14:anchorId="0237CEBB" wp14:editId="32028778">
            <wp:simplePos x="0" y="0"/>
            <wp:positionH relativeFrom="column">
              <wp:posOffset>1262380</wp:posOffset>
            </wp:positionH>
            <wp:positionV relativeFrom="paragraph">
              <wp:posOffset>48895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21C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O Gás de Cozinha apresentou um preço médio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 xml:space="preserve"> de R$89,67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 por boti</w:t>
      </w:r>
      <w:r w:rsidR="003815AE" w:rsidRPr="00876A5C">
        <w:rPr>
          <w:rFonts w:ascii="Bahnschrift" w:eastAsia="Yu Gothic UI Semibold" w:hAnsi="Bahnschrift" w:cs="Nirmala UI"/>
          <w:color w:val="000000" w:themeColor="text1"/>
        </w:rPr>
        <w:t>jão de treze quilogramas; R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>$2,17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 maior que o constatado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>, R$87,50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; correspondendo a um </w:t>
      </w:r>
      <w:r w:rsidR="00BF19B4" w:rsidRPr="00876A5C">
        <w:rPr>
          <w:rFonts w:ascii="Bahnschrift" w:eastAsia="Yu Gothic UI Semibold" w:hAnsi="Bahnschrift" w:cstheme="minorHAnsi"/>
          <w:color w:val="000000" w:themeColor="text1"/>
        </w:rPr>
        <w:t xml:space="preserve">acréscimo 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>de 2,48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% e </w:t>
      </w:r>
      <w:r w:rsidR="0029279A" w:rsidRPr="00876A5C">
        <w:rPr>
          <w:rFonts w:ascii="Bahnschrift" w:eastAsia="Yu Gothic UI Semibold" w:hAnsi="Bahnschrift" w:cstheme="minorHAnsi"/>
          <w:color w:val="000000" w:themeColor="text1"/>
        </w:rPr>
        <w:t>um aumento acumulado de 13,50</w:t>
      </w:r>
      <w:r w:rsidR="00BF19B4" w:rsidRPr="00876A5C">
        <w:rPr>
          <w:rFonts w:ascii="Bahnschrift" w:eastAsia="Yu Gothic UI Semibold" w:hAnsi="Bahnschrift" w:cstheme="minorHAnsi"/>
          <w:color w:val="000000" w:themeColor="text1"/>
        </w:rPr>
        <w:t xml:space="preserve">% de </w:t>
      </w:r>
      <w:r w:rsidR="0037261C" w:rsidRPr="00876A5C">
        <w:rPr>
          <w:rFonts w:ascii="Bahnschrift" w:eastAsia="Yu Gothic UI Semibold" w:hAnsi="Bahnschrift" w:cstheme="minorHAnsi"/>
          <w:color w:val="000000" w:themeColor="text1"/>
        </w:rPr>
        <w:t>abril</w:t>
      </w:r>
      <w:r w:rsidR="00BF19B4" w:rsidRPr="00876A5C">
        <w:rPr>
          <w:rFonts w:ascii="Bahnschrift" w:eastAsia="Yu Gothic UI Semibold" w:hAnsi="Bahnschrift" w:cstheme="minorHAnsi"/>
          <w:color w:val="000000" w:themeColor="text1"/>
        </w:rPr>
        <w:t xml:space="preserve"> a </w:t>
      </w:r>
      <w:r w:rsidR="00282506" w:rsidRPr="00876A5C">
        <w:rPr>
          <w:rFonts w:ascii="Bahnschrift" w:eastAsia="Yu Gothic UI Semibold" w:hAnsi="Bahnschrift" w:cstheme="minorHAnsi"/>
          <w:color w:val="000000" w:themeColor="text1"/>
        </w:rPr>
        <w:t>dezembro</w:t>
      </w:r>
      <w:r w:rsidR="00BF19B4" w:rsidRPr="00876A5C">
        <w:rPr>
          <w:rFonts w:ascii="Bahnschrift" w:eastAsia="Yu Gothic UI Semibold" w:hAnsi="Bahnschrift" w:cstheme="minorHAnsi"/>
          <w:color w:val="000000" w:themeColor="text1"/>
        </w:rPr>
        <w:t xml:space="preserve"> de 2020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>.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 xml:space="preserve"> O menor preço coletado foi R$88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,00 e a diferença entre o maior e o menor preço coletado, que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novembro</w:t>
      </w:r>
      <w:r w:rsidR="003815AE" w:rsidRPr="00876A5C">
        <w:rPr>
          <w:rFonts w:ascii="Bahnschrift" w:eastAsia="Yu Gothic UI Semibold" w:hAnsi="Bahnschrift" w:cs="Nirmala UI"/>
          <w:color w:val="000000" w:themeColor="text1"/>
        </w:rPr>
        <w:t xml:space="preserve"> f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>oi de 5,88%, passou a 5,6</w:t>
      </w:r>
      <w:r w:rsidR="003815AE" w:rsidRPr="00876A5C">
        <w:rPr>
          <w:rFonts w:ascii="Bahnschrift" w:eastAsia="Yu Gothic UI Semibold" w:hAnsi="Bahnschrift" w:cs="Nirmala UI"/>
          <w:color w:val="000000" w:themeColor="text1"/>
        </w:rPr>
        <w:t>8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% em </w:t>
      </w:r>
      <w:r w:rsidR="00282506" w:rsidRPr="00876A5C">
        <w:rPr>
          <w:rFonts w:ascii="Bahnschrift" w:eastAsia="Yu Gothic UI Semibold" w:hAnsi="Bahnschrift" w:cs="Nirmala UI"/>
          <w:color w:val="000000" w:themeColor="text1"/>
        </w:rPr>
        <w:t>dezembro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, indicando </w:t>
      </w:r>
      <w:r w:rsidR="0029279A" w:rsidRPr="00876A5C">
        <w:rPr>
          <w:rFonts w:ascii="Bahnschrift" w:eastAsia="Yu Gothic UI Semibold" w:hAnsi="Bahnschrift" w:cs="Nirmala UI"/>
          <w:color w:val="000000" w:themeColor="text1"/>
        </w:rPr>
        <w:t xml:space="preserve">uma pequena </w:t>
      </w:r>
      <w:r w:rsidR="003815AE" w:rsidRPr="00876A5C">
        <w:rPr>
          <w:rFonts w:ascii="Bahnschrift" w:eastAsia="Yu Gothic UI Semibold" w:hAnsi="Bahnschrift" w:cs="Nirmala UI"/>
          <w:color w:val="000000" w:themeColor="text1"/>
        </w:rPr>
        <w:t xml:space="preserve">perda 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de concorrência do produto, potencialmente </w:t>
      </w:r>
      <w:r w:rsidR="003815AE" w:rsidRPr="00876A5C">
        <w:rPr>
          <w:rFonts w:ascii="Bahnschrift" w:eastAsia="Yu Gothic UI Semibold" w:hAnsi="Bahnschrift" w:cs="Nirmala UI"/>
          <w:color w:val="000000" w:themeColor="text1"/>
        </w:rPr>
        <w:t>prejudicial</w:t>
      </w:r>
      <w:r w:rsidR="00BF19B4" w:rsidRPr="00876A5C">
        <w:rPr>
          <w:rFonts w:ascii="Bahnschrift" w:eastAsia="Yu Gothic UI Semibold" w:hAnsi="Bahnschrift" w:cs="Nirmala UI"/>
          <w:color w:val="000000" w:themeColor="text1"/>
        </w:rPr>
        <w:t xml:space="preserve"> ao consumidor</w:t>
      </w:r>
      <w:r w:rsidR="00801225" w:rsidRPr="00876A5C">
        <w:rPr>
          <w:rFonts w:ascii="Bahnschrift" w:eastAsia="Yu Gothic UI Semibold" w:hAnsi="Bahnschrift" w:cs="Segoe UI Historic"/>
          <w:color w:val="000000" w:themeColor="text1"/>
        </w:rPr>
        <w:t>.</w:t>
      </w:r>
      <w:r w:rsidR="00317AFB" w:rsidRPr="00876A5C">
        <w:rPr>
          <w:rFonts w:ascii="Bahnschrift" w:eastAsia="Yu Gothic UI Semibold" w:hAnsi="Bahnschrift" w:cs="Segoe UI Historic"/>
          <w:color w:val="000000" w:themeColor="text1"/>
        </w:rPr>
        <w:t xml:space="preserve"> 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>Quando considerada a diferença entre o preço médio e o menor</w:t>
      </w:r>
      <w:r w:rsidR="0029279A" w:rsidRPr="00876A5C">
        <w:rPr>
          <w:rFonts w:ascii="Bahnschrift" w:eastAsia="Yu Gothic UI Semibold" w:hAnsi="Bahnschrift" w:cs="Times New Roman"/>
          <w:color w:val="000000" w:themeColor="text1"/>
        </w:rPr>
        <w:t xml:space="preserve"> preço, a variação foi de -33,33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% entre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novembro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 xml:space="preserve"> e </w:t>
      </w:r>
      <w:r w:rsidR="00282506" w:rsidRPr="00876A5C">
        <w:rPr>
          <w:rFonts w:ascii="Bahnschrift" w:eastAsia="Yu Gothic UI Semibold" w:hAnsi="Bahnschrift" w:cs="Times New Roman"/>
          <w:color w:val="000000" w:themeColor="text1"/>
        </w:rPr>
        <w:t>dezembro</w:t>
      </w:r>
      <w:r w:rsidR="00317AFB" w:rsidRPr="00876A5C">
        <w:rPr>
          <w:rFonts w:ascii="Bahnschrift" w:eastAsia="Yu Gothic UI Semibold" w:hAnsi="Bahnschrift" w:cs="Times New Roman"/>
          <w:color w:val="000000" w:themeColor="text1"/>
        </w:rPr>
        <w:t>, passando de R$</w:t>
      </w:r>
      <w:r w:rsidR="0029279A" w:rsidRPr="00876A5C">
        <w:rPr>
          <w:rFonts w:ascii="Bahnschrift" w:eastAsia="Yu Gothic UI Semibold" w:hAnsi="Bahnschrift" w:cs="Times New Roman"/>
          <w:color w:val="000000" w:themeColor="text1"/>
        </w:rPr>
        <w:t>2,50 para R$1,67</w:t>
      </w:r>
      <w:r w:rsidR="00317AFB" w:rsidRPr="00876A5C">
        <w:rPr>
          <w:rFonts w:ascii="Bahnschrift" w:eastAsia="Yu Gothic UI Semibold" w:hAnsi="Bahnschrift" w:cstheme="minorHAnsi"/>
          <w:color w:val="000000" w:themeColor="text1"/>
        </w:rPr>
        <w:t>.</w:t>
      </w:r>
    </w:p>
    <w:p w:rsidR="00C728E3" w:rsidRPr="00876A5C" w:rsidRDefault="00C728E3" w:rsidP="00C41325">
      <w:pPr>
        <w:spacing w:line="240" w:lineRule="auto"/>
        <w:ind w:firstLine="709"/>
        <w:jc w:val="both"/>
        <w:rPr>
          <w:rFonts w:ascii="Bahnschrift" w:eastAsia="Yu Gothic UI Semibold" w:hAnsi="Bahnschrift" w:cstheme="minorHAnsi"/>
          <w:color w:val="000000" w:themeColor="text1"/>
        </w:rPr>
      </w:pPr>
    </w:p>
    <w:p w:rsidR="00C728E3" w:rsidRPr="00876A5C" w:rsidRDefault="00C728E3" w:rsidP="00C41325">
      <w:pPr>
        <w:spacing w:line="240" w:lineRule="auto"/>
        <w:ind w:firstLine="709"/>
        <w:jc w:val="both"/>
        <w:rPr>
          <w:rFonts w:ascii="Bahnschrift" w:eastAsia="Yu Gothic UI Semibold" w:hAnsi="Bahnschrift" w:cs="Segoe UI Historic"/>
          <w:color w:val="000000" w:themeColor="text1"/>
        </w:rPr>
      </w:pPr>
    </w:p>
    <w:p w:rsidR="00C27238" w:rsidRPr="00876A5C" w:rsidRDefault="00F80149" w:rsidP="001D1D84">
      <w:pPr>
        <w:tabs>
          <w:tab w:val="left" w:pos="1701"/>
        </w:tabs>
        <w:spacing w:after="0" w:line="240" w:lineRule="auto"/>
        <w:ind w:firstLine="709"/>
        <w:jc w:val="center"/>
        <w:rPr>
          <w:rFonts w:ascii="Bahnschrift" w:eastAsia="Yu Gothic UI Semibold" w:hAnsi="Bahnschrift" w:cs="Segoe UI Historic"/>
          <w:b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b/>
          <w:color w:val="000000" w:themeColor="text1"/>
        </w:rPr>
        <w:t>Tabela</w:t>
      </w:r>
      <w:r w:rsidR="0061791E" w:rsidRPr="00876A5C">
        <w:rPr>
          <w:rFonts w:ascii="Bahnschrift" w:eastAsia="Yu Gothic UI Semibold" w:hAnsi="Bahnschrift" w:cs="Segoe UI Historic"/>
          <w:b/>
          <w:color w:val="000000" w:themeColor="text1"/>
        </w:rPr>
        <w:t xml:space="preserve"> 3</w:t>
      </w:r>
      <w:r w:rsidR="00A20E97" w:rsidRPr="00876A5C">
        <w:rPr>
          <w:rFonts w:ascii="Bahnschrift" w:eastAsia="Yu Gothic UI Semibold" w:hAnsi="Bahnschrift" w:cs="Segoe UI Historic"/>
          <w:b/>
          <w:color w:val="000000" w:themeColor="text1"/>
        </w:rPr>
        <w:t>: Detalhamento do cálculo do custo da Cesta Básica</w:t>
      </w:r>
      <w:r w:rsidR="00E10BAA" w:rsidRPr="00876A5C">
        <w:rPr>
          <w:rFonts w:ascii="Bahnschrift" w:eastAsia="Yu Gothic UI Semibold" w:hAnsi="Bahnschrift" w:cs="Segoe UI Historic"/>
          <w:b/>
          <w:color w:val="000000" w:themeColor="text1"/>
        </w:rPr>
        <w:t xml:space="preserve"> de Alimentos</w:t>
      </w:r>
      <w:r w:rsidR="008C5CA4" w:rsidRPr="00876A5C">
        <w:rPr>
          <w:rFonts w:ascii="Bahnschrift" w:eastAsia="Yu Gothic UI Semibold" w:hAnsi="Bahnschrift" w:cs="Segoe UI Historic"/>
          <w:b/>
          <w:color w:val="000000" w:themeColor="text1"/>
        </w:rPr>
        <w:t xml:space="preserve"> (R$)</w:t>
      </w:r>
    </w:p>
    <w:p w:rsidR="001D1D84" w:rsidRPr="00876A5C" w:rsidRDefault="000B061C" w:rsidP="00C41325">
      <w:pPr>
        <w:tabs>
          <w:tab w:val="left" w:pos="1701"/>
        </w:tabs>
        <w:spacing w:line="240" w:lineRule="auto"/>
        <w:ind w:firstLine="709"/>
        <w:jc w:val="center"/>
        <w:rPr>
          <w:rFonts w:ascii="Bahnschrift" w:eastAsia="Yu Gothic UI Semibold" w:hAnsi="Bahnschrift" w:cs="Segoe UI Historic"/>
          <w:b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b/>
          <w:color w:val="000000" w:themeColor="text1"/>
        </w:rPr>
        <w:t>- janeiro a dez</w:t>
      </w:r>
      <w:r w:rsidR="001D1D84" w:rsidRPr="00876A5C">
        <w:rPr>
          <w:rFonts w:ascii="Bahnschrift" w:eastAsia="Yu Gothic UI Semibold" w:hAnsi="Bahnschrift" w:cs="Segoe UI Historic"/>
          <w:b/>
          <w:color w:val="000000" w:themeColor="text1"/>
        </w:rPr>
        <w:t>embro de 2020</w:t>
      </w:r>
      <w:r w:rsidR="002C212F" w:rsidRPr="00876A5C">
        <w:rPr>
          <w:rFonts w:ascii="Bahnschrift" w:eastAsia="Yu Gothic UI Semibold" w:hAnsi="Bahnschrift" w:cs="Segoe UI Historic"/>
          <w:b/>
          <w:color w:val="000000" w:themeColor="text1"/>
        </w:rPr>
        <w:t xml:space="preserve"> -</w:t>
      </w:r>
    </w:p>
    <w:tbl>
      <w:tblPr>
        <w:tblStyle w:val="Tabelacomgrade"/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590"/>
        <w:gridCol w:w="590"/>
        <w:gridCol w:w="590"/>
        <w:gridCol w:w="591"/>
        <w:gridCol w:w="590"/>
        <w:gridCol w:w="590"/>
        <w:gridCol w:w="590"/>
        <w:gridCol w:w="591"/>
        <w:gridCol w:w="590"/>
        <w:gridCol w:w="590"/>
        <w:gridCol w:w="590"/>
        <w:gridCol w:w="591"/>
      </w:tblGrid>
      <w:tr w:rsidR="000B061C" w:rsidRPr="00876A5C" w:rsidTr="003845BC">
        <w:trPr>
          <w:jc w:val="center"/>
        </w:trPr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061C" w:rsidRPr="00876A5C" w:rsidRDefault="000B061C" w:rsidP="00DF43E8">
            <w:pPr>
              <w:tabs>
                <w:tab w:val="left" w:pos="1701"/>
              </w:tabs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vAlign w:val="center"/>
          </w:tcPr>
          <w:p w:rsidR="000B061C" w:rsidRPr="00876A5C" w:rsidRDefault="000B061C" w:rsidP="00C41325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0B061C" w:rsidRPr="00876A5C" w:rsidRDefault="000B061C" w:rsidP="00C41325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0B061C" w:rsidRPr="00876A5C" w:rsidRDefault="000B061C" w:rsidP="00C41325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0B061C" w:rsidRPr="00876A5C" w:rsidRDefault="000B061C" w:rsidP="00C41325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0B061C" w:rsidRPr="00876A5C" w:rsidRDefault="000B061C" w:rsidP="00C41325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0B061C" w:rsidRPr="00876A5C" w:rsidRDefault="000B061C" w:rsidP="00C41325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0B061C" w:rsidRPr="00876A5C" w:rsidRDefault="000B061C" w:rsidP="00C41325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0B061C" w:rsidRPr="00876A5C" w:rsidRDefault="000B061C" w:rsidP="00C41325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0B061C" w:rsidRPr="00876A5C" w:rsidRDefault="000B061C" w:rsidP="00B51370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0B061C" w:rsidRPr="00876A5C" w:rsidRDefault="000B061C" w:rsidP="00B51370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0B061C" w:rsidRPr="00876A5C" w:rsidRDefault="000B061C" w:rsidP="00B51370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0B061C" w:rsidRPr="00876A5C" w:rsidRDefault="00AD5AF3" w:rsidP="00B51370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tcBorders>
              <w:top w:val="single" w:sz="4" w:space="0" w:color="auto"/>
            </w:tcBorders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da cesta básica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359,67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391,66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417,00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383,66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379,13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374,61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370,10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401,82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385,51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419,03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425,81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417,85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31,99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25,34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-33,34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-4,53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-4,51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-4,52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31,72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-16,30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33,51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6,79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-7,96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1,62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-1,87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15,93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4,15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11,71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18,38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16,17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da cesta básica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283,14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290,28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356,62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301,08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295,48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304,49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303,65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320,29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318,12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342,26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383,19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341,59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66,34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-55,54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9,01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-0,84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16,65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24,15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40,93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-41,60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22,86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-15,57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11,96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-10,86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25,95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7,24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13,12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12,35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20,88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35,34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20,64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76,54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101,39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60,38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82,58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83,65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70,12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66,45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81,52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67,40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76,76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42,62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76,26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-21,28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-25,89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-14,48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-21,52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-22,06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-18,72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-17,95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-20,29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-17,48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-18,32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-10,01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-18,25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24,85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-41,01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22,20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-13,52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-3,68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15,07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-14,12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-34,14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33,64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32,47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-40,45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36,77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-16,16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22,69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-17,33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13,89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-44,48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78,93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32,47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-21,11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9,29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-8,38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-13,18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6,52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-11,94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590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-44,31</w:t>
            </w:r>
          </w:p>
        </w:tc>
        <w:tc>
          <w:tcPr>
            <w:tcW w:w="591" w:type="dxa"/>
            <w:vAlign w:val="bottom"/>
          </w:tcPr>
          <w:p w:rsidR="0035717B" w:rsidRPr="00876A5C" w:rsidRDefault="0035717B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-0,36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CARNE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109,79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113,16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111,24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106,75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106,58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123,29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118,53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121,01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127,05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128,19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136,46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139,33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-4,77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32,91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32,03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32,96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32,05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33,34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-2,22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-7,67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-12,61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85,05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99,86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80,96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85,05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103,05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101,66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105,71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110,21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103,05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125,96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116,55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9,86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17,41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48,10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37,04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23,16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21,53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22,78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-77,46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-79,53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-89,77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-75,84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-79,80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-83,58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-85,77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-87,35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-86,74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-80,39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-92,30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-83,65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-11,78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-3,37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126,65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49,23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-58,19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116,76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10,64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11,34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13,06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13,33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11,57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14,20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14,50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24,34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23,72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23,68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26,34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30,96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35,99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53,44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49,50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42,33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38,96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101,38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-57,22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80,18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-36,63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-44,55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126,65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49,23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-58,19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116,76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-54,01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-57,53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-7,93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LEITE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22,85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26,26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-4,47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21,06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-5,51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23,54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-4,66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45,49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36,79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5,64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1,72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-28,15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-21,48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-28,47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-17,82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-19,29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-21,23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-6,54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112,70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-42,01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-33,39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85,87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80,27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92,56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21,03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-22,22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22,86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71,43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104,29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-38,57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39,18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27,35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39,81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112,70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-42,01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-33,39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112,70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65,05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148,24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89,85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-13,35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-42,28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FEIJÃO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34,36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29,92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29,23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-8,57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11,85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8,27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7,00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13,86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21,15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25,61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26,33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-6,57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21,57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27,45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5,02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-20,97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-41,20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-17,99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-13,23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-11,42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-11,07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-16,38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-19,60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-12,95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-10,82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-9,94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158,24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-67,22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11,85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11,85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lastRenderedPageBreak/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11,17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55,90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48,72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48,10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29,74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-8,76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-42,79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32,82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13,93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64,18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-13,43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12,13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11,04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151,06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-67,22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151,06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-39,42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-39,50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-54,19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-48,44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ARROZ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11,37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64,06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76,06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14,36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14,87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42,33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63,49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84,66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111,11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132,27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111,11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-31,71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-31,26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-14,84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-23,30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-23,37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-18,38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-12,13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-11,88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-18,11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143,25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-72,86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137,39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67,03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49,10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1,68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64,06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76,06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64,06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76,06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4,98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64,06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76,06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78,85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34,92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66,89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77,36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37,59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189,47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-70,45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94,17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-17,73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-26,95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91,50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45,47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13,49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22,12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143,25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-72,86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137,39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67,03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49,10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-73,79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-32,55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0,57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FARINHA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12,83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15,30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33,47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21,47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14,88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8,97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9,90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25,57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46,57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50,68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-42,69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-47,39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-17,44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-34,57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-32,76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-33,67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-31,07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-34,28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-19,15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-31,85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-24,97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-35,29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-56,34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95,94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68,46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33,47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1,59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33,47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-3,98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19,04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13,06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24,37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125,10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107,17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127,34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104,09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122,41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91,26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78,11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136,95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86,60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136,06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-61,50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84,42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30,71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61,51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-72,00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-49,08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-33,44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-57,81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-26,53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-49,45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-18,35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21,13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53,71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24,36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44,00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152,23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85,68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-64,37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-70,65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-52,06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-10,98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TOMATE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52,65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69,20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95,72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66,80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60,66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49,44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58,71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43,97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67,13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63,24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51,05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13,20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11,27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16,02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12,22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29,92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-17,74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47,88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83,88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53,88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46,20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37,08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29,88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47,88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63,00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39,72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-38,83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-36,95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-45,84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-6,87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50,43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-5,15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21,32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11,84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19,02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11,33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-20,46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-30,81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-12,37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-19,34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-23,84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-45,61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-33,57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-32,04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-28,67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-0,38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-22,19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11,09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97,90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-44,47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53,88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-98,75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4.620,00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9,16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6,95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5,31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7,98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5,06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5,27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-36,64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-3,05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8,49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43,27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21,46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62,36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89,35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84,66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62,66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56,80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-53,98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55,53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29,94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99,34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86,67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-73,84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77,78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-43,60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33,33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99,34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127,82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21,86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32,45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65,56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24,50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31,30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40,20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28,52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97,90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-44,47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-82,90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332,04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-98,75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4.620,00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97,90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19,88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-77,05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-26,04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30,77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78,67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-97,77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5,15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PÃO FRANCÊS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56,09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56,78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53,70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56,78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57,57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59,82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59,51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63,23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63,23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60,70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63,23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61,28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12,88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14,80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15,74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14,67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14,92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-11,68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-4,78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-5,94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59,40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59,40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54,00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49,74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-7,89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5,70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8,78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9,57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9,23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11,54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-10,61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-16,62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-0,70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-11,03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-18,84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-95,61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-74,29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9"/>
                <w:szCs w:val="9"/>
              </w:rPr>
              <w:t>8.444,44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5,37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5,14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5,43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5,72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5,86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5,83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9,92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10,54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10,21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11,36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11,36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22,11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43,33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32,57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-2,39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31,05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-95,98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-10,00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4.233,33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-48,97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95,98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-30,77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-23,69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-95,98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-96,39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56,63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-20,08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56,63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8,43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1,92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11,88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19,94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17,09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17,09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23,21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-1,53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54,04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-95,61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-74,29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9"/>
                <w:szCs w:val="9"/>
              </w:rPr>
              <w:t>8.444,44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-27,44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37,81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25,10</w:t>
            </w:r>
          </w:p>
        </w:tc>
      </w:tr>
      <w:tr w:rsidR="008D11E5" w:rsidRPr="00876A5C" w:rsidTr="003845BC">
        <w:trPr>
          <w:jc w:val="center"/>
        </w:trPr>
        <w:tc>
          <w:tcPr>
            <w:tcW w:w="2988" w:type="dxa"/>
            <w:vAlign w:val="center"/>
          </w:tcPr>
          <w:p w:rsidR="008D11E5" w:rsidRPr="00876A5C" w:rsidRDefault="008D11E5" w:rsidP="008D11E5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lastRenderedPageBreak/>
              <w:t>Variação acumulada (%)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-35,08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-95,22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-98,77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5,10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-23,74</w:t>
            </w:r>
          </w:p>
        </w:tc>
        <w:tc>
          <w:tcPr>
            <w:tcW w:w="590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5,10</w:t>
            </w:r>
          </w:p>
        </w:tc>
        <w:tc>
          <w:tcPr>
            <w:tcW w:w="591" w:type="dxa"/>
            <w:vAlign w:val="bottom"/>
          </w:tcPr>
          <w:p w:rsidR="008D11E5" w:rsidRPr="00876A5C" w:rsidRDefault="008D11E5" w:rsidP="008D11E5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31,48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CAFÉ EM PÓ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4,40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4,49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-3,36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-4,62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-17,72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-19,64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-20,86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4,02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62,50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39,60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62,50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62,50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49,50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67,50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72,50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-50,82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-23,27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-25,49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-16,92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-34,73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-5,28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-18,01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-8,56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-7,72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101,01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-85,36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196,23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-51,37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58,78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-3,36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-4,62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-3,36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-4,62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-3,36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-4,62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53,85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69,20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79,60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32,04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15,65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-41,67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48,51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-74,87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98,00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-59,70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-41,67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-33,34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-55,34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-83,33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-64,67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-65,34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-55,34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-82,00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103,33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34,22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87,76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18,66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231,59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-91,13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196,23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-51,37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58,78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-67,98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-90,58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-72,10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-68,23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-84,55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-84,19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-74,90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-86,03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BANANA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29,34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31,30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24,86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30,67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28,98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-15,27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7,32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6,94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14,52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24,32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-13,38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-22,26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-14,97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26,91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22,41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21,69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26,01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151,52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42,33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-10,41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19,92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16,06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6,93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11,25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11,50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9,86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-23,61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-28,39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-29,48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-40,95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-37,95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-66,21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-9,85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-32,37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-25,06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-21,07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-19,67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-10,25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26,60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-85,98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302,94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-42,34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-17,83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-44,07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-15,27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-15,27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2,93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13,25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-21,55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-14,79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-8,54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120,48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83,61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123,62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162,68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454,55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139,74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79,37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104,09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75,10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51,90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-77,78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86,67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-17,13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79,28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-40,24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41,81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69,35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61,15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195,96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47,86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11,42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-85,98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302,94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-42,34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-17,83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-44,07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21,28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88,23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-73,61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-42,75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-67,98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AÇÚCAR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10,22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24,42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lastRenderedPageBreak/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26,79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23,38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8,67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22,98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34,42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0,98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1,55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-11,03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-14,76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-12,48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-10,83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-15,17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-76,50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254,90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104,93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33,16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0,98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24,42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24,42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24,42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53,02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26,64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96,07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95,89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48,51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95,50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260,66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182,61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-64,62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104,35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21,28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142,11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92,98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84,21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-34,21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-59,65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-59,65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142,11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17,88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-76,50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254,90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104,93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33,16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91,47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-55,00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59,71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71,18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127,94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ÓLEO/BANHA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7,15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70,18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1,71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-12,12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10,35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-11,25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46,47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-22,56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32,36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73,58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-22,56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-25,07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78,19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87,71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0,50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-35,21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-8,34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-9,04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-30,80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-7,02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-38,14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-8,66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-6,97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126,58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-77,84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127,75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369,65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-70,54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527,55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-73,44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72,79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70,18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0,74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70,18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8,05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8,29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70,18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103,88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17,11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62,21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42,09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13,48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-83,52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87,52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186,93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-75,22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387,78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-73,94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22,92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-77,68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-85,01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-71,89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-71,73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-18,88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-79,90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-45,12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-85,69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-82,42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9,10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61,65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126,58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-77,84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127,75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369,65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-70,54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527,55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-73,44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72,79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126,58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-49,78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-76,50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-61,77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79,54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-47,11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231,91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-56,20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-24,31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MANTEIGA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25,96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32,06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27,03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6,97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6,85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-9,28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-14,22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21,44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26,99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22,94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18,74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20,85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24,89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14,99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-9,90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39,46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19,35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-39,78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-12,60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16,09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-30,09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12,04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-20,97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-25,46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-15,83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-30,19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-25,94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-30,89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-28,18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-24,48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-23,62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-14,74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-44,56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118,89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180,03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3,04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2,81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21,37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17,84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18,07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19,46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18,02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-7,39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22,80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26,67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21,32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21,49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7,70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11,50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107,67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48,25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108,14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104,08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96,23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91,87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115,12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-5,21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-2,86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63,22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81,17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-31,90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36,84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-3,85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-40,56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-37,68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143,13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63,22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-9,52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63,93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52,76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50,06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-10,81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-44,42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35,14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8,03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18,81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43,25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44,69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39,24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32,41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30,92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17,28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80,37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-18,43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118,89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-8,69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-33,29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180,03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Arial Unicode MS" w:hAnsi="Bahnschrift" w:cs="Arial Unicode MS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-10,76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47,15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47,23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34,43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-24,37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111,79</w:t>
            </w:r>
          </w:p>
        </w:tc>
      </w:tr>
      <w:tr w:rsidR="0035717B" w:rsidRPr="00876A5C" w:rsidTr="003845BC">
        <w:trPr>
          <w:jc w:val="center"/>
        </w:trPr>
        <w:tc>
          <w:tcPr>
            <w:tcW w:w="2988" w:type="dxa"/>
            <w:vAlign w:val="center"/>
          </w:tcPr>
          <w:p w:rsidR="0035717B" w:rsidRPr="00876A5C" w:rsidRDefault="0035717B" w:rsidP="0035717B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ANÁLISE AGREGADA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35717B" w:rsidRPr="00876A5C" w:rsidRDefault="0035717B" w:rsidP="0035717B">
            <w:pPr>
              <w:jc w:val="center"/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35717B" w:rsidRPr="00876A5C" w:rsidRDefault="0035717B" w:rsidP="0035717B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Cesta Básica de Teresina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Cesta Básica do Nordeste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Cesta Básica do Brasil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 xml:space="preserve">Não 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disp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9"/>
                <w:szCs w:val="9"/>
              </w:rPr>
              <w:t>.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Cesta Básica em Luís Correia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415,17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389,14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386,27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361,76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381,05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411,04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426,61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431,08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424,50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Diferença em relação a Luís Correia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-31,51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-11,66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8,34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20,76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-5,27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-6,65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Diferença em relação a Luís Correia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21,49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12,42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-1,38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-68,21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16,40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-171,51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149,02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-222,95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-70,29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-30,51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26,25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-68,21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-63,00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-126,46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-165,89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-18,99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-75,93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-83,28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-78,89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3F7691" w:rsidP="003F7691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Cesta Básica em Ilha Grande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460,60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439,73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463,84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473,31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471,64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488,98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488,98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3F7691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 xml:space="preserve">Diferença em </w:t>
            </w:r>
            <w:r w:rsidR="003F7691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relação a Ilha Grande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-85,98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-69,63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-62,02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-87,79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-63,17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-71,13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3F7691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Diferença em relação a Ilha Grande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-18,67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-15,83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-12,92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-14,55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16,35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35,18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-10,56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-19,02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-10,92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41,55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-40,07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20,06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12,61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-19,02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26,09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-15,17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-28,05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35,20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Cesta Básica em Cajueiro da Praia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443,91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454,77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461,00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470,35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486,12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486,12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Diferença em relação a Cajueiro da Praia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-73,82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-52,95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-75,48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-51,33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-60,30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-68,27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Diferença em relação a Cajueiro da Praia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-16,63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-11,64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-16,37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-10,91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-12,40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-14,04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20,87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-22,53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24,16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-8,97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-7,96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42,56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-32,00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17,48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13,21</w:t>
            </w:r>
          </w:p>
        </w:tc>
      </w:tr>
      <w:tr w:rsidR="006510E3" w:rsidRPr="00876A5C" w:rsidTr="003845BC">
        <w:trPr>
          <w:jc w:val="center"/>
        </w:trPr>
        <w:tc>
          <w:tcPr>
            <w:tcW w:w="2988" w:type="dxa"/>
            <w:vAlign w:val="center"/>
          </w:tcPr>
          <w:p w:rsidR="006510E3" w:rsidRPr="00876A5C" w:rsidRDefault="006510E3" w:rsidP="006510E3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-28,27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2,26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-30,47</w:t>
            </w:r>
          </w:p>
        </w:tc>
        <w:tc>
          <w:tcPr>
            <w:tcW w:w="590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-18,31</w:t>
            </w:r>
          </w:p>
        </w:tc>
        <w:tc>
          <w:tcPr>
            <w:tcW w:w="591" w:type="dxa"/>
            <w:vAlign w:val="bottom"/>
          </w:tcPr>
          <w:p w:rsidR="006510E3" w:rsidRPr="00876A5C" w:rsidRDefault="006510E3" w:rsidP="006510E3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-7,52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Jornada de trabalho mensal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0"/>
                <w:szCs w:val="10"/>
              </w:rPr>
              <w:t>220,00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Salário mínimo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1.045,00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Salário mínimo líquido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591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hAnsi="Bahnschrift" w:cs="Arial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0"/>
                <w:szCs w:val="10"/>
              </w:rPr>
              <w:t>961,40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Custo da cesta básica em horas de trabalho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75,72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82,46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87,79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80,77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79,82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78,87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77,91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84,59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81,16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88,22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89,65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87,97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6,74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5,33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-7,02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-0,95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-3,43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1,43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1,62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15,93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11,71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18,38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16,17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Porcentagem do salário mínimo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34,42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37,48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39,90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36,71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36,28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35,85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35,42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38,45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36,89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40,10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40,75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39,99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2,42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-3,19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3,04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1,62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15,93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11,71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18,38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16,17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Porcentagem do salário mínimo líquido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37,41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40,74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43,37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39,91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39,43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38,97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38,50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41,79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40,10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43,58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44,29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43,46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2,64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-3,47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8,69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1,62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15,93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4,15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11,71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7,18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16,50</w:t>
            </w:r>
          </w:p>
        </w:tc>
        <w:tc>
          <w:tcPr>
            <w:tcW w:w="590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18,38</w:t>
            </w:r>
          </w:p>
        </w:tc>
        <w:tc>
          <w:tcPr>
            <w:tcW w:w="591" w:type="dxa"/>
            <w:vAlign w:val="center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16,17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PRODUTOS EXT</w:t>
            </w:r>
            <w:r w:rsidR="00126708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R</w:t>
            </w: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A-CESTA</w:t>
            </w:r>
          </w:p>
        </w:tc>
        <w:tc>
          <w:tcPr>
            <w:tcW w:w="590" w:type="dxa"/>
            <w:vAlign w:val="bottom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1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1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0" w:type="dxa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91" w:type="dxa"/>
          </w:tcPr>
          <w:p w:rsidR="00C86814" w:rsidRPr="00876A5C" w:rsidRDefault="00C86814" w:rsidP="00C86814">
            <w:pPr>
              <w:jc w:val="right"/>
              <w:rPr>
                <w:rFonts w:ascii="Bahnschrift" w:eastAsia="Yu Gothic UI Semibold" w:hAnsi="Bahnschrift" w:cs="Arial"/>
                <w:bCs/>
                <w:color w:val="000000" w:themeColor="text1"/>
                <w:sz w:val="10"/>
                <w:szCs w:val="10"/>
              </w:rPr>
            </w:pP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OVO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6,42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4,94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5,63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-5,34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-13,07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13,96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-10,58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-20,91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6,89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51,80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55,70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17,75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81,59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74,74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74,26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43,54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-59,06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245,19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-28,52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23,65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-16,73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-59,85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38,61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9,65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-19,31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24,90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32,21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9,63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26,92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28,21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46,12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17,26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-61,57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109,90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-21,73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87,38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-46,87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17,97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-54,67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25,22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-33,47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FRANGO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8,19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8,21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6,37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7,28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7,42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7,65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9,14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-14,21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-5,79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19,42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-11,06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-6,52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38,52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122,81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63,18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40,69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58,82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57,22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68,00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-40,82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-10,34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34,62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71,43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8,11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68,00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96,00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26,13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76,42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13,93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23,82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21,65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30,73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37,65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-41,51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-50,09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-27,95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20,25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57,71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79,82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-47,51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-15,86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-19,67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26,68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BATATA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5,14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-36,54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62,21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25,42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-6,53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-31,92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38,28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38,52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60,24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67,04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120,48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133,33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12,36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-82,14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-54,40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23,20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-78,00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40,16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32,74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54,78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66,58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8,45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-29,78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40,36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-39,90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132,76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12,76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-75,55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-22,80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-41,40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53,80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-62,40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LARANJA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1,77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-13,97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-2,58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-21,50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-3,25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37,18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-27,58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-9,81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-31,57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-6,13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10,44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55,87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80,54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205,10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235,96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92,62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41,67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13,10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284,62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-83,33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905,00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51,65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-52,90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-53,85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284,62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361,54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673,08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707,69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430,77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15,38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80,41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164,49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287,50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-3,23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-77,78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688,00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-81,69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32,84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-36,52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287,50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556,67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1120,00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123,33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88,33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33,33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MACARRÃO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2,58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2,68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2,71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-4,16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-10,72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113,57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82,84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55,11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55,61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63,32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68,57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57,42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44,55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-11,95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-43,00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32,38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68,00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49,66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27,40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29,54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69,19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-11,83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19,76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-8,77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-23,19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-12,69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47,72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30,24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-10,72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-4,21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FARINHA DE MILHO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1,41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-1,66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-4,18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11,54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9,69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9,95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6,17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56,57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33,61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73,04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43,48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38,66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42,02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70,71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108,57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35,90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244,12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85,47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31,55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23,98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19,34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-39,29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108,93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287,50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466,07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644,64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644,64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823,21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1001,79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27,38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16,95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22,32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20,29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28,83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15,33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-25,61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28,33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-9,09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-15,71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-29,49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86,06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17,31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-40,75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-25,61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-26,23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-13,93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-4,84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11,64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-33,85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MARGARINA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2,01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1,89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-17,94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-8,73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-5,40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-10,28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19,47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5,94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lastRenderedPageBreak/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1,86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129,50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88,76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53,69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99,33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114,09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105,81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67,11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130,58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187,88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-0,70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252,94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86,25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-39,02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58,00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17,72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252,94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194,12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56,86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192,16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233,33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221,57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96,08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209,80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264,71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18,66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35,55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33,82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51,28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32,73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39,73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65,18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90,98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66,57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-24,59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-45,62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150,33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50,59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33,22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66,57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71,01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157,53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71,01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99,55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165,84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203,60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GASOLINA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4,181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4,378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4,580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4,553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4,639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4,805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4,803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5,17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15,44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15,40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4,460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3,580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4,280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4,550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4,730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4,730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0,169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14,50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4,21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-49,90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-30,77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-44,44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-40,40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-20,13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42,02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-64,07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-70,26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-76,25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-66,27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8,95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1,97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1,55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84,86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-55,76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-31,19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-16,98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38,95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-20,54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-16,14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-2,15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84,86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-43,73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-48,42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-56,74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-57,68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ÁLCOOL/ETANOL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3,205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3,290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3,316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3,351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3,428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3,775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3,864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10,12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-3,48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13,36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16,02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3,559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3,599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3,149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3,690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0,491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0,410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0,309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15,84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30,40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13,72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13,02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9,38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-54,90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46,34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-66,67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209,00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22,20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-38,90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-79,63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-37,07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7,53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10,56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2,05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4,70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59,42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-55,40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108,80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17,52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69,74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-56,21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2,68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63,70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79,14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204,07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33,14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EFICIÊNCIA GASOLINA/ÁLCOOL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Eficiência gasolina/álcool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0,769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0,752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0,786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0,804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Eficiência gasolina/álcool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82,179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76,88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75,16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72,39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73,60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73,89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78,56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80,43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-6,45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-2,23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-3,68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6,33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2,72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-3,91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-6,06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-9,52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-7,64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0,54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DIESEL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3,377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3,140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3,277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3,535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3,706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3,634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3,626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3,894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3,918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4,36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7,90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4,82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-1,94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-0,23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0,62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-2,97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9,74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7,37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15,32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16,04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4,65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5,599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3,999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3,299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3,48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3,779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3,800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0,590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0,278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1,351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2,119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0,409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0,220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0,199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19,03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40,95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60,89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12,06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5,24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-0,35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-1,72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-59,24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386,81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-81,12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-46,21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-9,55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-59,24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-52,96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128,98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259,15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-32,20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-30,68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-62,71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-66,27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0,12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8,93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8,30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7,16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6,49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6,95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3,12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15,39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-14,85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-4,46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-51,13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2,85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-14,61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-18,42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-15,13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-14,84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-58,39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-57,20</w:t>
            </w:r>
          </w:p>
        </w:tc>
      </w:tr>
      <w:tr w:rsidR="00C86814" w:rsidRPr="00876A5C" w:rsidTr="003845BC">
        <w:trPr>
          <w:jc w:val="center"/>
        </w:trPr>
        <w:tc>
          <w:tcPr>
            <w:tcW w:w="2988" w:type="dxa"/>
            <w:vAlign w:val="center"/>
          </w:tcPr>
          <w:p w:rsidR="00C86814" w:rsidRPr="00876A5C" w:rsidRDefault="00C86814" w:rsidP="00DF43E8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GÁS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Jan/20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Fev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  <w:vAlign w:val="center"/>
          </w:tcPr>
          <w:p w:rsidR="00C86814" w:rsidRPr="00876A5C" w:rsidRDefault="00C86814" w:rsidP="00C86814">
            <w:pPr>
              <w:jc w:val="center"/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0"/>
                <w:szCs w:val="10"/>
              </w:rPr>
              <w:t>Mar/20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Abr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Mai/20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590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proofErr w:type="spellStart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591" w:type="dxa"/>
          </w:tcPr>
          <w:p w:rsidR="00C86814" w:rsidRPr="00876A5C" w:rsidRDefault="00C86814" w:rsidP="00C86814">
            <w:pPr>
              <w:tabs>
                <w:tab w:val="left" w:pos="1701"/>
              </w:tabs>
              <w:ind w:left="51"/>
              <w:jc w:val="center"/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79,00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78,00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78,33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80,89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81,88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86,00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86,25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87,50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/>
                <w:bCs/>
                <w:color w:val="000000" w:themeColor="text1"/>
                <w:sz w:val="11"/>
                <w:szCs w:val="11"/>
              </w:rPr>
              <w:t>89,67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2,17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3,26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1,22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1,45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2,48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-1,27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3,63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8,86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9,17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10,75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13,50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93,00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78,00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88,00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13,33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8,97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5,88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5,68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eastAsia="Yu Gothic UI Semibold" w:hAnsi="Bahnschrift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100,00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bCs/>
                <w:color w:val="000000" w:themeColor="text1"/>
                <w:sz w:val="11"/>
                <w:szCs w:val="11"/>
              </w:rPr>
              <w:t>Diferença entre o preço médio e o menor preço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1,67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Diferença entre o preço médio e o menor preço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4,44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3,70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2,34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7,81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2,94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1,89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-0,44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-1,01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-0,88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-3,75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-0,83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11,11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-13,33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-35,10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-46,67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525,00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-60,00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-33,33</w:t>
            </w:r>
          </w:p>
        </w:tc>
      </w:tr>
      <w:tr w:rsidR="003845BC" w:rsidRPr="00876A5C" w:rsidTr="003845BC">
        <w:trPr>
          <w:jc w:val="center"/>
        </w:trPr>
        <w:tc>
          <w:tcPr>
            <w:tcW w:w="2988" w:type="dxa"/>
            <w:vAlign w:val="center"/>
          </w:tcPr>
          <w:p w:rsidR="003845BC" w:rsidRPr="00876A5C" w:rsidRDefault="003845BC" w:rsidP="003845BC">
            <w:pPr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-16,67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-27,78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-53,13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-75,00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56,25</w:t>
            </w:r>
          </w:p>
        </w:tc>
        <w:tc>
          <w:tcPr>
            <w:tcW w:w="590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-37,50</w:t>
            </w:r>
          </w:p>
        </w:tc>
        <w:tc>
          <w:tcPr>
            <w:tcW w:w="591" w:type="dxa"/>
            <w:vAlign w:val="bottom"/>
          </w:tcPr>
          <w:p w:rsidR="003845BC" w:rsidRPr="00876A5C" w:rsidRDefault="003845BC" w:rsidP="003845BC">
            <w:pPr>
              <w:jc w:val="right"/>
              <w:rPr>
                <w:rFonts w:ascii="Bahnschrift" w:hAnsi="Bahnschrift" w:cs="Arial"/>
                <w:color w:val="000000" w:themeColor="text1"/>
                <w:sz w:val="11"/>
                <w:szCs w:val="11"/>
              </w:rPr>
            </w:pPr>
            <w:r w:rsidRPr="00876A5C">
              <w:rPr>
                <w:rFonts w:ascii="Bahnschrift" w:hAnsi="Bahnschrift" w:cs="Arial"/>
                <w:color w:val="000000" w:themeColor="text1"/>
                <w:sz w:val="11"/>
                <w:szCs w:val="11"/>
              </w:rPr>
              <w:t>-58,33</w:t>
            </w:r>
          </w:p>
        </w:tc>
      </w:tr>
    </w:tbl>
    <w:p w:rsidR="00C27238" w:rsidRPr="00876A5C" w:rsidRDefault="00A20E97" w:rsidP="00C41325">
      <w:pPr>
        <w:tabs>
          <w:tab w:val="left" w:pos="1701"/>
        </w:tabs>
        <w:spacing w:after="0" w:line="240" w:lineRule="auto"/>
        <w:jc w:val="both"/>
        <w:rPr>
          <w:rFonts w:ascii="Bahnschrift" w:eastAsia="Yu Gothic UI Semibold" w:hAnsi="Bahnschrift" w:cs="Segoe UI Historic"/>
          <w:color w:val="000000" w:themeColor="text1"/>
        </w:rPr>
      </w:pPr>
      <w:r w:rsidRPr="00876A5C">
        <w:rPr>
          <w:rFonts w:ascii="Bahnschrift" w:eastAsia="Yu Gothic UI Semibold" w:hAnsi="Bahnschrift" w:cs="Segoe UI Historic"/>
          <w:color w:val="000000" w:themeColor="text1"/>
        </w:rPr>
        <w:t>Fonte: Pesquisa</w:t>
      </w:r>
      <w:r w:rsidR="0080396B">
        <w:rPr>
          <w:rFonts w:ascii="Bahnschrift" w:eastAsia="Yu Gothic UI Semibold" w:hAnsi="Bahnschrift" w:cs="Segoe UI Historic"/>
          <w:color w:val="000000" w:themeColor="text1"/>
        </w:rPr>
        <w:t>s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 xml:space="preserve"> de campo (</w:t>
      </w:r>
      <w:r w:rsidR="0080396B">
        <w:rPr>
          <w:rFonts w:ascii="Bahnschrift" w:eastAsia="Yu Gothic UI Semibold" w:hAnsi="Bahnschrift" w:cs="Segoe UI Historic"/>
          <w:color w:val="000000" w:themeColor="text1"/>
        </w:rPr>
        <w:t xml:space="preserve">janeiro a </w:t>
      </w:r>
      <w:r w:rsidR="00C86814" w:rsidRPr="00876A5C">
        <w:rPr>
          <w:rFonts w:ascii="Bahnschrift" w:eastAsia="Yu Gothic UI Semibold" w:hAnsi="Bahnschrift" w:cs="Segoe UI Historic"/>
          <w:color w:val="000000" w:themeColor="text1"/>
        </w:rPr>
        <w:t>dez</w:t>
      </w:r>
      <w:r w:rsidR="002C212F" w:rsidRPr="00876A5C">
        <w:rPr>
          <w:rFonts w:ascii="Bahnschrift" w:eastAsia="Yu Gothic UI Semibold" w:hAnsi="Bahnschrift" w:cs="Segoe UI Historic"/>
          <w:color w:val="000000" w:themeColor="text1"/>
        </w:rPr>
        <w:t>embro</w:t>
      </w:r>
      <w:r w:rsidR="001E7434" w:rsidRPr="00876A5C">
        <w:rPr>
          <w:rFonts w:ascii="Bahnschrift" w:eastAsia="Yu Gothic UI Semibold" w:hAnsi="Bahnschrift" w:cs="Segoe UI Historic"/>
          <w:color w:val="000000" w:themeColor="text1"/>
        </w:rPr>
        <w:t>/</w:t>
      </w:r>
      <w:r w:rsidRPr="00876A5C">
        <w:rPr>
          <w:rFonts w:ascii="Bahnschrift" w:eastAsia="Yu Gothic UI Semibold" w:hAnsi="Bahnschrift" w:cs="Segoe UI Historic"/>
          <w:color w:val="000000" w:themeColor="text1"/>
        </w:rPr>
        <w:t>2020)</w:t>
      </w:r>
      <w:r w:rsidR="0062789B" w:rsidRPr="00876A5C">
        <w:rPr>
          <w:rFonts w:ascii="Bahnschrift" w:eastAsia="Yu Gothic UI Semibold" w:hAnsi="Bahnschrift" w:cs="Segoe UI Historic"/>
          <w:color w:val="000000" w:themeColor="text1"/>
        </w:rPr>
        <w:t>.</w:t>
      </w:r>
    </w:p>
    <w:sectPr w:rsidR="00C27238" w:rsidRPr="00876A5C" w:rsidSect="00C728E3">
      <w:headerReference w:type="default" r:id="rId49"/>
      <w:footerReference w:type="default" r:id="rId50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4D4" w:rsidRDefault="000E24D4" w:rsidP="002A0D28">
      <w:pPr>
        <w:spacing w:after="0" w:line="240" w:lineRule="auto"/>
      </w:pPr>
      <w:r>
        <w:separator/>
      </w:r>
    </w:p>
  </w:endnote>
  <w:endnote w:type="continuationSeparator" w:id="0">
    <w:p w:rsidR="000E24D4" w:rsidRDefault="000E24D4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797" w:rsidRPr="004138F5" w:rsidRDefault="00E17797" w:rsidP="002D5625">
    <w:pPr>
      <w:pStyle w:val="Rodap"/>
      <w:jc w:val="center"/>
      <w:rPr>
        <w:rFonts w:ascii="Bahnschrift" w:eastAsia="Yu Gothic Light" w:hAnsi="Bahnschrift" w:cs="Segoe UI Historic"/>
        <w:b/>
        <w:sz w:val="16"/>
        <w:szCs w:val="16"/>
      </w:rPr>
    </w:pPr>
    <w:r w:rsidRPr="004138F5">
      <w:rPr>
        <w:rFonts w:ascii="Bahnschrift" w:eastAsia="Yu Gothic Light" w:hAnsi="Bahnschrift" w:cs="Segoe UI Historic"/>
        <w:b/>
        <w:sz w:val="16"/>
        <w:szCs w:val="16"/>
      </w:rPr>
      <w:t>Sábio é aquele que conhece os limites da própria ignorância</w:t>
    </w:r>
  </w:p>
  <w:p w:rsidR="00E17797" w:rsidRPr="006678C1" w:rsidRDefault="00E17797" w:rsidP="002D5625">
    <w:pPr>
      <w:pStyle w:val="Rodap"/>
      <w:jc w:val="center"/>
      <w:rPr>
        <w:rFonts w:ascii="Bahnschrift" w:eastAsia="Yu Gothic Light" w:hAnsi="Bahnschrift" w:cs="Segoe UI Historic"/>
        <w:b/>
        <w:sz w:val="14"/>
        <w:szCs w:val="14"/>
      </w:rPr>
    </w:pPr>
    <w:r w:rsidRPr="004138F5">
      <w:rPr>
        <w:rFonts w:ascii="Bahnschrift" w:eastAsia="Yu Gothic Light" w:hAnsi="Bahnschrift" w:cs="Segoe UI Historic"/>
        <w:sz w:val="12"/>
        <w:szCs w:val="12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4D4" w:rsidRDefault="000E24D4" w:rsidP="002A0D28">
      <w:pPr>
        <w:spacing w:after="0" w:line="240" w:lineRule="auto"/>
      </w:pPr>
      <w:r>
        <w:separator/>
      </w:r>
    </w:p>
  </w:footnote>
  <w:footnote w:type="continuationSeparator" w:id="0">
    <w:p w:rsidR="000E24D4" w:rsidRDefault="000E24D4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3080229"/>
      <w:docPartObj>
        <w:docPartGallery w:val="Page Numbers (Top of Page)"/>
        <w:docPartUnique/>
      </w:docPartObj>
    </w:sdtPr>
    <w:sdtEndPr/>
    <w:sdtContent>
      <w:p w:rsidR="00E17797" w:rsidRDefault="00E17797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3602F9" wp14:editId="261CD1DE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-152647</wp:posOffset>
                  </wp:positionV>
                  <wp:extent cx="4607626" cy="938151"/>
                  <wp:effectExtent l="0" t="0" r="254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938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797" w:rsidRPr="00244F43" w:rsidRDefault="00E17797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</w:pPr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E17797" w:rsidRPr="00244F43" w:rsidRDefault="00E17797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</w:pPr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  <w:i/>
                                </w:rPr>
                                <w:t>Campus</w:t>
                              </w:r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E17797" w:rsidRPr="00244F43" w:rsidRDefault="00E17797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</w:pPr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E17797" w:rsidRPr="00244F43" w:rsidRDefault="00E17797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</w:pPr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>Índices da Cesta Básica do Litoral do Piauí - Parnaíba</w:t>
                              </w:r>
                            </w:p>
                            <w:p w:rsidR="00E17797" w:rsidRPr="00244F43" w:rsidRDefault="00E17797" w:rsidP="00126B6B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" w:eastAsia="Yu Gothic UI Semibold" w:hAnsi="Bahnschrift" w:cs="Nirmala UI"/>
                                  <w:b/>
                                </w:rPr>
                              </w:pPr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 xml:space="preserve">Prof. </w:t>
                              </w:r>
                              <w:proofErr w:type="spellStart"/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>MSc</w:t>
                              </w:r>
                              <w:proofErr w:type="spellEnd"/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>. Moacyr Ferraz do Lago</w:t>
                              </w:r>
                              <w:r w:rsidRPr="00244F43">
                                <w:rPr>
                                  <w:rFonts w:ascii="Cambria Math" w:eastAsia="Yu Gothic UI Semibold" w:hAnsi="Cambria Math" w:cs="Cambria Math"/>
                                  <w:b/>
                                </w:rPr>
                                <w:t>∴</w:t>
                              </w:r>
                              <w:r w:rsidRPr="00244F43">
                                <w:rPr>
                                  <w:rFonts w:ascii="Bahnschrift" w:eastAsia="Yu Gothic UI Semibold" w:hAnsi="Bahnschrift" w:cs="Segoe UI Historic"/>
                                  <w:b/>
                                </w:rPr>
                                <w:t xml:space="preserve"> - responsável técnico</w:t>
                              </w:r>
                            </w:p>
                            <w:p w:rsidR="00E17797" w:rsidRPr="00055D8C" w:rsidRDefault="00E1779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F3602F9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2pt;width:362.8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" stroked="f">
                  <v:textbox>
                    <w:txbxContent>
                      <w:p w:rsidR="00792252" w:rsidRPr="00244F43" w:rsidRDefault="0079225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" w:eastAsia="Yu Gothic UI Semibold" w:hAnsi="Bahnschrift" w:cs="Segoe UI Historic"/>
                            <w:b/>
                          </w:rPr>
                        </w:pPr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>UNIVERSIDADE FEDERAL DO DELTA DO PARNAÍBA</w:t>
                        </w:r>
                      </w:p>
                      <w:p w:rsidR="00792252" w:rsidRPr="00244F43" w:rsidRDefault="0079225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" w:eastAsia="Yu Gothic UI Semibold" w:hAnsi="Bahnschrift" w:cs="Segoe UI Historic"/>
                            <w:b/>
                          </w:rPr>
                        </w:pPr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  <w:i/>
                          </w:rPr>
                          <w:t>Campus</w:t>
                        </w:r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 xml:space="preserve"> Ministro Reis Velloso</w:t>
                        </w:r>
                      </w:p>
                      <w:p w:rsidR="00792252" w:rsidRPr="00244F43" w:rsidRDefault="0079225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" w:eastAsia="Yu Gothic UI Semibold" w:hAnsi="Bahnschrift" w:cs="Segoe UI Historic"/>
                            <w:b/>
                          </w:rPr>
                        </w:pPr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>Departamento de Ciências Econômicas</w:t>
                        </w:r>
                      </w:p>
                      <w:p w:rsidR="00792252" w:rsidRPr="00244F43" w:rsidRDefault="0079225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" w:eastAsia="Yu Gothic UI Semibold" w:hAnsi="Bahnschrift" w:cs="Segoe UI Historic"/>
                            <w:b/>
                          </w:rPr>
                        </w:pPr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>Índices da Cesta Básica do Litoral do Piauí - Parnaíba</w:t>
                        </w:r>
                      </w:p>
                      <w:p w:rsidR="00792252" w:rsidRPr="00244F43" w:rsidRDefault="00792252" w:rsidP="00126B6B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" w:eastAsia="Yu Gothic UI Semibold" w:hAnsi="Bahnschrift" w:cs="Nirmala UI"/>
                            <w:b/>
                          </w:rPr>
                        </w:pPr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 xml:space="preserve">Prof. </w:t>
                        </w:r>
                        <w:proofErr w:type="spellStart"/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>MSc</w:t>
                        </w:r>
                        <w:proofErr w:type="spellEnd"/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>. Moacyr Ferraz do Lago</w:t>
                        </w:r>
                        <w:r w:rsidRPr="00244F43">
                          <w:rPr>
                            <w:rFonts w:ascii="Cambria Math" w:eastAsia="Yu Gothic UI Semibold" w:hAnsi="Cambria Math" w:cs="Cambria Math"/>
                            <w:b/>
                          </w:rPr>
                          <w:t>∴</w:t>
                        </w:r>
                        <w:r w:rsidRPr="00244F43">
                          <w:rPr>
                            <w:rFonts w:ascii="Bahnschrift" w:eastAsia="Yu Gothic UI Semibold" w:hAnsi="Bahnschrift" w:cs="Segoe UI Historic"/>
                            <w:b/>
                          </w:rPr>
                          <w:t xml:space="preserve"> - responsável técnico</w:t>
                        </w:r>
                      </w:p>
                      <w:p w:rsidR="00792252" w:rsidRPr="00055D8C" w:rsidRDefault="00792252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AABE919" wp14:editId="701A277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797" w:rsidRDefault="00876A5C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0.5pt;height:64.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3620689" r:id="rId2"/>
                                </w:object>
                              </w:r>
                              <w:r w:rsidR="00E17797"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3B69D62F" wp14:editId="664A8ED5">
                                    <wp:extent cx="1149792" cy="763299"/>
                                    <wp:effectExtent l="19050" t="0" r="0" b="0"/>
                                    <wp:docPr id="47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AABE919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E17797" w:rsidRDefault="00876A5C">
                        <w:r>
                          <w:object w:dxaOrig="13348" w:dyaOrig="16187">
                            <v:shape id="_x0000_i1025" type="#_x0000_t75" style="width:50.5pt;height:65pt" o:ole="" fillcolor="window">
                              <v:imagedata r:id="rId4" o:title=""/>
                            </v:shape>
                            <o:OLEObject Type="Embed" ProgID="PBrush" ShapeID="_x0000_i1025" DrawAspect="Content" ObjectID="_1673503357" r:id="rId5"/>
                          </w:object>
                        </w:r>
                        <w:r w:rsidR="00E17797" w:rsidRPr="001610B9">
                          <w:rPr>
                            <w:noProof/>
                          </w:rPr>
                          <w:drawing>
                            <wp:inline distT="0" distB="0" distL="0" distR="0" wp14:anchorId="3B69D62F" wp14:editId="664A8ED5">
                              <wp:extent cx="1149792" cy="763299"/>
                              <wp:effectExtent l="19050" t="0" r="0" b="0"/>
                              <wp:docPr id="47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3667FF34" wp14:editId="4EB6501F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46" name="Imagem 46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E17797" w:rsidRDefault="00E17797">
        <w:pPr>
          <w:pStyle w:val="Cabealho"/>
          <w:jc w:val="right"/>
        </w:pPr>
      </w:p>
      <w:p w:rsidR="00E17797" w:rsidRDefault="00E17797">
        <w:pPr>
          <w:pStyle w:val="Cabealho"/>
          <w:jc w:val="right"/>
        </w:pPr>
        <w:r>
          <w:t xml:space="preserve">  </w:t>
        </w:r>
      </w:p>
      <w:p w:rsidR="00E17797" w:rsidRDefault="00E17797">
        <w:pPr>
          <w:pStyle w:val="Cabealho"/>
          <w:jc w:val="right"/>
        </w:pPr>
        <w:r>
          <w:t xml:space="preserve"> </w:t>
        </w:r>
      </w:p>
      <w:p w:rsidR="00E17797" w:rsidRDefault="000E24D4" w:rsidP="001610B9">
        <w:pPr>
          <w:pStyle w:val="Cabealho"/>
          <w:jc w:val="right"/>
        </w:pPr>
      </w:p>
    </w:sdtContent>
  </w:sdt>
  <w:p w:rsidR="00E17797" w:rsidRDefault="00E17797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1A0F6A7" wp14:editId="17230AF6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8C06A04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E17797" w:rsidRPr="004138F5" w:rsidRDefault="00E17797" w:rsidP="001610B9">
    <w:pPr>
      <w:pStyle w:val="Cabealho"/>
      <w:jc w:val="right"/>
      <w:rPr>
        <w:rFonts w:ascii="Yu Gothic Light" w:eastAsia="Yu Gothic Light" w:hAnsi="Yu Gothic Ligh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1898"/>
    <w:rsid w:val="000024A0"/>
    <w:rsid w:val="0000451B"/>
    <w:rsid w:val="00005003"/>
    <w:rsid w:val="0000680B"/>
    <w:rsid w:val="00014309"/>
    <w:rsid w:val="00015318"/>
    <w:rsid w:val="00015413"/>
    <w:rsid w:val="00017A17"/>
    <w:rsid w:val="000203BE"/>
    <w:rsid w:val="0002194A"/>
    <w:rsid w:val="00022349"/>
    <w:rsid w:val="00022B73"/>
    <w:rsid w:val="00030464"/>
    <w:rsid w:val="00036D94"/>
    <w:rsid w:val="00040D23"/>
    <w:rsid w:val="00041C9F"/>
    <w:rsid w:val="00043550"/>
    <w:rsid w:val="00044ED8"/>
    <w:rsid w:val="00046B7A"/>
    <w:rsid w:val="00051185"/>
    <w:rsid w:val="000517ED"/>
    <w:rsid w:val="000554B4"/>
    <w:rsid w:val="0005591F"/>
    <w:rsid w:val="00055D8C"/>
    <w:rsid w:val="00056145"/>
    <w:rsid w:val="00056528"/>
    <w:rsid w:val="00060C71"/>
    <w:rsid w:val="00062BC5"/>
    <w:rsid w:val="00063754"/>
    <w:rsid w:val="00064AC4"/>
    <w:rsid w:val="00066211"/>
    <w:rsid w:val="000708BC"/>
    <w:rsid w:val="00072E48"/>
    <w:rsid w:val="00074F7A"/>
    <w:rsid w:val="000751CF"/>
    <w:rsid w:val="00076A96"/>
    <w:rsid w:val="00077BBC"/>
    <w:rsid w:val="00080044"/>
    <w:rsid w:val="00080863"/>
    <w:rsid w:val="0008742F"/>
    <w:rsid w:val="000939C8"/>
    <w:rsid w:val="000955AF"/>
    <w:rsid w:val="0009643C"/>
    <w:rsid w:val="000A20D9"/>
    <w:rsid w:val="000A24C1"/>
    <w:rsid w:val="000A6E77"/>
    <w:rsid w:val="000B061C"/>
    <w:rsid w:val="000B2DA9"/>
    <w:rsid w:val="000B3AC9"/>
    <w:rsid w:val="000C232A"/>
    <w:rsid w:val="000C4C1B"/>
    <w:rsid w:val="000C5678"/>
    <w:rsid w:val="000C7A59"/>
    <w:rsid w:val="000D112F"/>
    <w:rsid w:val="000D178A"/>
    <w:rsid w:val="000D2EE0"/>
    <w:rsid w:val="000D4256"/>
    <w:rsid w:val="000D460C"/>
    <w:rsid w:val="000D60A8"/>
    <w:rsid w:val="000D7FDC"/>
    <w:rsid w:val="000E1C0A"/>
    <w:rsid w:val="000E24D4"/>
    <w:rsid w:val="000E2FE2"/>
    <w:rsid w:val="000E5239"/>
    <w:rsid w:val="000E5FED"/>
    <w:rsid w:val="000E744F"/>
    <w:rsid w:val="000F05FF"/>
    <w:rsid w:val="000F0CB6"/>
    <w:rsid w:val="000F6D6B"/>
    <w:rsid w:val="00100359"/>
    <w:rsid w:val="001005F4"/>
    <w:rsid w:val="00101443"/>
    <w:rsid w:val="00102D22"/>
    <w:rsid w:val="00103B7C"/>
    <w:rsid w:val="001055A6"/>
    <w:rsid w:val="00107609"/>
    <w:rsid w:val="001077C6"/>
    <w:rsid w:val="00113401"/>
    <w:rsid w:val="0011349D"/>
    <w:rsid w:val="00114002"/>
    <w:rsid w:val="00114097"/>
    <w:rsid w:val="00123E47"/>
    <w:rsid w:val="00126708"/>
    <w:rsid w:val="00126B6B"/>
    <w:rsid w:val="00130405"/>
    <w:rsid w:val="00130417"/>
    <w:rsid w:val="00130A4E"/>
    <w:rsid w:val="00134327"/>
    <w:rsid w:val="00135089"/>
    <w:rsid w:val="00135ABD"/>
    <w:rsid w:val="001360E6"/>
    <w:rsid w:val="001362CC"/>
    <w:rsid w:val="00137611"/>
    <w:rsid w:val="00140DB2"/>
    <w:rsid w:val="0014235A"/>
    <w:rsid w:val="0014264A"/>
    <w:rsid w:val="001437DE"/>
    <w:rsid w:val="00143BD2"/>
    <w:rsid w:val="0015159B"/>
    <w:rsid w:val="00153601"/>
    <w:rsid w:val="00154EBF"/>
    <w:rsid w:val="00156965"/>
    <w:rsid w:val="001610B9"/>
    <w:rsid w:val="0016116D"/>
    <w:rsid w:val="001617BF"/>
    <w:rsid w:val="001640CB"/>
    <w:rsid w:val="00166ABC"/>
    <w:rsid w:val="001677D9"/>
    <w:rsid w:val="00167D1A"/>
    <w:rsid w:val="00171772"/>
    <w:rsid w:val="00173E7B"/>
    <w:rsid w:val="00176A36"/>
    <w:rsid w:val="001773BD"/>
    <w:rsid w:val="00181C84"/>
    <w:rsid w:val="00181D35"/>
    <w:rsid w:val="00182429"/>
    <w:rsid w:val="001907C4"/>
    <w:rsid w:val="001940B9"/>
    <w:rsid w:val="00195CCB"/>
    <w:rsid w:val="001978D0"/>
    <w:rsid w:val="001A019A"/>
    <w:rsid w:val="001A0430"/>
    <w:rsid w:val="001A3166"/>
    <w:rsid w:val="001A6039"/>
    <w:rsid w:val="001B356B"/>
    <w:rsid w:val="001B4CA1"/>
    <w:rsid w:val="001B7289"/>
    <w:rsid w:val="001C04BB"/>
    <w:rsid w:val="001C19F8"/>
    <w:rsid w:val="001C3A01"/>
    <w:rsid w:val="001C4FA5"/>
    <w:rsid w:val="001C5A79"/>
    <w:rsid w:val="001C62CC"/>
    <w:rsid w:val="001C6C33"/>
    <w:rsid w:val="001D03D2"/>
    <w:rsid w:val="001D1527"/>
    <w:rsid w:val="001D1D84"/>
    <w:rsid w:val="001D496D"/>
    <w:rsid w:val="001D7B6D"/>
    <w:rsid w:val="001E1A92"/>
    <w:rsid w:val="001E432B"/>
    <w:rsid w:val="001E4549"/>
    <w:rsid w:val="001E51C7"/>
    <w:rsid w:val="001E64B6"/>
    <w:rsid w:val="001E7434"/>
    <w:rsid w:val="001F4868"/>
    <w:rsid w:val="001F5812"/>
    <w:rsid w:val="001F6F65"/>
    <w:rsid w:val="001F790D"/>
    <w:rsid w:val="00201CD0"/>
    <w:rsid w:val="002036AB"/>
    <w:rsid w:val="002068E4"/>
    <w:rsid w:val="00210CDA"/>
    <w:rsid w:val="002136D9"/>
    <w:rsid w:val="00215FB1"/>
    <w:rsid w:val="00217E94"/>
    <w:rsid w:val="002227A0"/>
    <w:rsid w:val="00222A91"/>
    <w:rsid w:val="00226A20"/>
    <w:rsid w:val="00234E4A"/>
    <w:rsid w:val="00237D30"/>
    <w:rsid w:val="00237F90"/>
    <w:rsid w:val="00244F43"/>
    <w:rsid w:val="00260D2A"/>
    <w:rsid w:val="00262C8B"/>
    <w:rsid w:val="0026356A"/>
    <w:rsid w:val="00266765"/>
    <w:rsid w:val="00267AEC"/>
    <w:rsid w:val="00274222"/>
    <w:rsid w:val="00274C86"/>
    <w:rsid w:val="00275C28"/>
    <w:rsid w:val="00280229"/>
    <w:rsid w:val="00282506"/>
    <w:rsid w:val="00282C56"/>
    <w:rsid w:val="00286CB5"/>
    <w:rsid w:val="00290C4C"/>
    <w:rsid w:val="00291CA7"/>
    <w:rsid w:val="00292762"/>
    <w:rsid w:val="0029279A"/>
    <w:rsid w:val="00295150"/>
    <w:rsid w:val="00295B57"/>
    <w:rsid w:val="00297288"/>
    <w:rsid w:val="002A0D28"/>
    <w:rsid w:val="002A0E01"/>
    <w:rsid w:val="002A21A3"/>
    <w:rsid w:val="002A40BF"/>
    <w:rsid w:val="002A618A"/>
    <w:rsid w:val="002A7FF7"/>
    <w:rsid w:val="002B1F7A"/>
    <w:rsid w:val="002B5301"/>
    <w:rsid w:val="002C0532"/>
    <w:rsid w:val="002C093B"/>
    <w:rsid w:val="002C212F"/>
    <w:rsid w:val="002C281E"/>
    <w:rsid w:val="002C4573"/>
    <w:rsid w:val="002C52AC"/>
    <w:rsid w:val="002C567F"/>
    <w:rsid w:val="002D5591"/>
    <w:rsid w:val="002D5625"/>
    <w:rsid w:val="002E4F52"/>
    <w:rsid w:val="002F6EDD"/>
    <w:rsid w:val="002F7AAC"/>
    <w:rsid w:val="00300072"/>
    <w:rsid w:val="00301E68"/>
    <w:rsid w:val="00302AEB"/>
    <w:rsid w:val="00305510"/>
    <w:rsid w:val="00307777"/>
    <w:rsid w:val="00311862"/>
    <w:rsid w:val="00315B24"/>
    <w:rsid w:val="00317AFB"/>
    <w:rsid w:val="003206F0"/>
    <w:rsid w:val="0032079C"/>
    <w:rsid w:val="003234EC"/>
    <w:rsid w:val="003252F4"/>
    <w:rsid w:val="003302C9"/>
    <w:rsid w:val="003332C8"/>
    <w:rsid w:val="00337E6C"/>
    <w:rsid w:val="003423E4"/>
    <w:rsid w:val="003450DC"/>
    <w:rsid w:val="0035014C"/>
    <w:rsid w:val="003557E1"/>
    <w:rsid w:val="0035717B"/>
    <w:rsid w:val="00357EEE"/>
    <w:rsid w:val="00357EF5"/>
    <w:rsid w:val="003614A7"/>
    <w:rsid w:val="003635CB"/>
    <w:rsid w:val="003660D3"/>
    <w:rsid w:val="0037086D"/>
    <w:rsid w:val="0037261C"/>
    <w:rsid w:val="00380E22"/>
    <w:rsid w:val="003815AE"/>
    <w:rsid w:val="003819D7"/>
    <w:rsid w:val="003834F4"/>
    <w:rsid w:val="00383504"/>
    <w:rsid w:val="003845BC"/>
    <w:rsid w:val="00384AE9"/>
    <w:rsid w:val="00392058"/>
    <w:rsid w:val="003930CD"/>
    <w:rsid w:val="0039417E"/>
    <w:rsid w:val="0039444C"/>
    <w:rsid w:val="003A0762"/>
    <w:rsid w:val="003A0992"/>
    <w:rsid w:val="003A2002"/>
    <w:rsid w:val="003A2643"/>
    <w:rsid w:val="003A2739"/>
    <w:rsid w:val="003A2F8C"/>
    <w:rsid w:val="003A30D4"/>
    <w:rsid w:val="003A4565"/>
    <w:rsid w:val="003A4947"/>
    <w:rsid w:val="003A6DC9"/>
    <w:rsid w:val="003B03A0"/>
    <w:rsid w:val="003B1889"/>
    <w:rsid w:val="003C1ED4"/>
    <w:rsid w:val="003C23DC"/>
    <w:rsid w:val="003C4A16"/>
    <w:rsid w:val="003D2EE4"/>
    <w:rsid w:val="003D446B"/>
    <w:rsid w:val="003D4EEA"/>
    <w:rsid w:val="003D5D3D"/>
    <w:rsid w:val="003D5F6D"/>
    <w:rsid w:val="003D5FDA"/>
    <w:rsid w:val="003D622A"/>
    <w:rsid w:val="003E0BD5"/>
    <w:rsid w:val="003E0BDC"/>
    <w:rsid w:val="003E3C43"/>
    <w:rsid w:val="003E5D1C"/>
    <w:rsid w:val="003F0322"/>
    <w:rsid w:val="003F172F"/>
    <w:rsid w:val="003F277F"/>
    <w:rsid w:val="003F2AB5"/>
    <w:rsid w:val="003F321C"/>
    <w:rsid w:val="003F4684"/>
    <w:rsid w:val="003F7375"/>
    <w:rsid w:val="003F74B8"/>
    <w:rsid w:val="003F7691"/>
    <w:rsid w:val="00400C9D"/>
    <w:rsid w:val="00401B14"/>
    <w:rsid w:val="00403673"/>
    <w:rsid w:val="004038A3"/>
    <w:rsid w:val="00406A54"/>
    <w:rsid w:val="00407535"/>
    <w:rsid w:val="004138F5"/>
    <w:rsid w:val="004153F5"/>
    <w:rsid w:val="00416D6C"/>
    <w:rsid w:val="00423611"/>
    <w:rsid w:val="004241CA"/>
    <w:rsid w:val="004255C8"/>
    <w:rsid w:val="0043056B"/>
    <w:rsid w:val="0043103C"/>
    <w:rsid w:val="00431494"/>
    <w:rsid w:val="00433A51"/>
    <w:rsid w:val="00437A75"/>
    <w:rsid w:val="004443B0"/>
    <w:rsid w:val="00444EAF"/>
    <w:rsid w:val="00445E84"/>
    <w:rsid w:val="00447D54"/>
    <w:rsid w:val="00450AAC"/>
    <w:rsid w:val="00450D16"/>
    <w:rsid w:val="004522B1"/>
    <w:rsid w:val="00452B17"/>
    <w:rsid w:val="00454881"/>
    <w:rsid w:val="00454B7C"/>
    <w:rsid w:val="00454D40"/>
    <w:rsid w:val="00456377"/>
    <w:rsid w:val="004572FE"/>
    <w:rsid w:val="004612BA"/>
    <w:rsid w:val="004628B1"/>
    <w:rsid w:val="0046422A"/>
    <w:rsid w:val="004656A1"/>
    <w:rsid w:val="00466922"/>
    <w:rsid w:val="00470906"/>
    <w:rsid w:val="00474A07"/>
    <w:rsid w:val="00475355"/>
    <w:rsid w:val="00476EF6"/>
    <w:rsid w:val="00477982"/>
    <w:rsid w:val="00480728"/>
    <w:rsid w:val="00486372"/>
    <w:rsid w:val="0048670E"/>
    <w:rsid w:val="00493C78"/>
    <w:rsid w:val="00496EB9"/>
    <w:rsid w:val="00497C5D"/>
    <w:rsid w:val="004A278C"/>
    <w:rsid w:val="004A4147"/>
    <w:rsid w:val="004A6398"/>
    <w:rsid w:val="004B5847"/>
    <w:rsid w:val="004C4E66"/>
    <w:rsid w:val="004D1796"/>
    <w:rsid w:val="004D2BA1"/>
    <w:rsid w:val="004D4FF2"/>
    <w:rsid w:val="004D64A7"/>
    <w:rsid w:val="004D7338"/>
    <w:rsid w:val="004D7467"/>
    <w:rsid w:val="004E18C6"/>
    <w:rsid w:val="004E2A62"/>
    <w:rsid w:val="004E36A5"/>
    <w:rsid w:val="004E43EA"/>
    <w:rsid w:val="004E4B71"/>
    <w:rsid w:val="004F43E6"/>
    <w:rsid w:val="004F5FF8"/>
    <w:rsid w:val="004F6A61"/>
    <w:rsid w:val="005003F1"/>
    <w:rsid w:val="00500DB3"/>
    <w:rsid w:val="00500FCA"/>
    <w:rsid w:val="00504C58"/>
    <w:rsid w:val="00506570"/>
    <w:rsid w:val="00514F3F"/>
    <w:rsid w:val="00515057"/>
    <w:rsid w:val="005162C8"/>
    <w:rsid w:val="00530015"/>
    <w:rsid w:val="00530E35"/>
    <w:rsid w:val="00534B8D"/>
    <w:rsid w:val="005366CD"/>
    <w:rsid w:val="0054194F"/>
    <w:rsid w:val="00544111"/>
    <w:rsid w:val="00546987"/>
    <w:rsid w:val="00550E85"/>
    <w:rsid w:val="0055245F"/>
    <w:rsid w:val="00553D03"/>
    <w:rsid w:val="0055508F"/>
    <w:rsid w:val="00557560"/>
    <w:rsid w:val="005608DA"/>
    <w:rsid w:val="005635CF"/>
    <w:rsid w:val="005645DE"/>
    <w:rsid w:val="005665A6"/>
    <w:rsid w:val="00567FFB"/>
    <w:rsid w:val="00574170"/>
    <w:rsid w:val="00576FA5"/>
    <w:rsid w:val="0058056F"/>
    <w:rsid w:val="00582C5C"/>
    <w:rsid w:val="005863DA"/>
    <w:rsid w:val="00586663"/>
    <w:rsid w:val="00587C98"/>
    <w:rsid w:val="00590F62"/>
    <w:rsid w:val="00591535"/>
    <w:rsid w:val="00595875"/>
    <w:rsid w:val="005A01FF"/>
    <w:rsid w:val="005A151B"/>
    <w:rsid w:val="005B562A"/>
    <w:rsid w:val="005C230B"/>
    <w:rsid w:val="005C23FC"/>
    <w:rsid w:val="005C26E1"/>
    <w:rsid w:val="005C418A"/>
    <w:rsid w:val="005C43AA"/>
    <w:rsid w:val="005C591A"/>
    <w:rsid w:val="005C5FF0"/>
    <w:rsid w:val="005C6F0E"/>
    <w:rsid w:val="005C79BD"/>
    <w:rsid w:val="005C7ED2"/>
    <w:rsid w:val="005D2425"/>
    <w:rsid w:val="005D2478"/>
    <w:rsid w:val="005D3CB4"/>
    <w:rsid w:val="005D554F"/>
    <w:rsid w:val="005D6966"/>
    <w:rsid w:val="005E0BBA"/>
    <w:rsid w:val="005E19EA"/>
    <w:rsid w:val="005E4A56"/>
    <w:rsid w:val="005F1E10"/>
    <w:rsid w:val="005F4154"/>
    <w:rsid w:val="005F6CD2"/>
    <w:rsid w:val="00601545"/>
    <w:rsid w:val="00603065"/>
    <w:rsid w:val="006071B1"/>
    <w:rsid w:val="00607C1D"/>
    <w:rsid w:val="006111E3"/>
    <w:rsid w:val="00611459"/>
    <w:rsid w:val="00613174"/>
    <w:rsid w:val="006136AA"/>
    <w:rsid w:val="00613AB2"/>
    <w:rsid w:val="0061791E"/>
    <w:rsid w:val="00621950"/>
    <w:rsid w:val="006233D2"/>
    <w:rsid w:val="00626250"/>
    <w:rsid w:val="00626541"/>
    <w:rsid w:val="00626671"/>
    <w:rsid w:val="0062789B"/>
    <w:rsid w:val="00627C80"/>
    <w:rsid w:val="00627DC9"/>
    <w:rsid w:val="00630243"/>
    <w:rsid w:val="00630ED5"/>
    <w:rsid w:val="00631997"/>
    <w:rsid w:val="0063229A"/>
    <w:rsid w:val="0064342B"/>
    <w:rsid w:val="0064642D"/>
    <w:rsid w:val="0064756D"/>
    <w:rsid w:val="006506BC"/>
    <w:rsid w:val="006510E3"/>
    <w:rsid w:val="00655287"/>
    <w:rsid w:val="006553E3"/>
    <w:rsid w:val="006556C2"/>
    <w:rsid w:val="006608DD"/>
    <w:rsid w:val="00661245"/>
    <w:rsid w:val="00661BF3"/>
    <w:rsid w:val="006644BA"/>
    <w:rsid w:val="006678C1"/>
    <w:rsid w:val="006713AE"/>
    <w:rsid w:val="0067231B"/>
    <w:rsid w:val="00672FD5"/>
    <w:rsid w:val="006751C2"/>
    <w:rsid w:val="006778F4"/>
    <w:rsid w:val="00687DFB"/>
    <w:rsid w:val="00690858"/>
    <w:rsid w:val="006909D8"/>
    <w:rsid w:val="006930D5"/>
    <w:rsid w:val="00693A64"/>
    <w:rsid w:val="006A1AF9"/>
    <w:rsid w:val="006A3D76"/>
    <w:rsid w:val="006A4287"/>
    <w:rsid w:val="006B0D79"/>
    <w:rsid w:val="006B0F87"/>
    <w:rsid w:val="006B38F5"/>
    <w:rsid w:val="006B5500"/>
    <w:rsid w:val="006B5EB2"/>
    <w:rsid w:val="006B733F"/>
    <w:rsid w:val="006C085C"/>
    <w:rsid w:val="006C0D21"/>
    <w:rsid w:val="006C13BB"/>
    <w:rsid w:val="006C1531"/>
    <w:rsid w:val="006C3948"/>
    <w:rsid w:val="006C4520"/>
    <w:rsid w:val="006C5104"/>
    <w:rsid w:val="006C5165"/>
    <w:rsid w:val="006D1AA4"/>
    <w:rsid w:val="006D3894"/>
    <w:rsid w:val="006D49A2"/>
    <w:rsid w:val="006D7BC2"/>
    <w:rsid w:val="006E1025"/>
    <w:rsid w:val="006E4749"/>
    <w:rsid w:val="006E64FE"/>
    <w:rsid w:val="006E654F"/>
    <w:rsid w:val="006E7F9D"/>
    <w:rsid w:val="006F08BE"/>
    <w:rsid w:val="006F096D"/>
    <w:rsid w:val="006F0A5E"/>
    <w:rsid w:val="006F0D35"/>
    <w:rsid w:val="006F0F5B"/>
    <w:rsid w:val="006F4DA6"/>
    <w:rsid w:val="007031FF"/>
    <w:rsid w:val="0070363D"/>
    <w:rsid w:val="00704970"/>
    <w:rsid w:val="007060CA"/>
    <w:rsid w:val="00707B73"/>
    <w:rsid w:val="007103E1"/>
    <w:rsid w:val="007119E5"/>
    <w:rsid w:val="00715823"/>
    <w:rsid w:val="00720AB3"/>
    <w:rsid w:val="00721354"/>
    <w:rsid w:val="00726406"/>
    <w:rsid w:val="00727B7C"/>
    <w:rsid w:val="0073320E"/>
    <w:rsid w:val="007352D8"/>
    <w:rsid w:val="00740F8C"/>
    <w:rsid w:val="007419BA"/>
    <w:rsid w:val="00741C57"/>
    <w:rsid w:val="007434BF"/>
    <w:rsid w:val="0074361B"/>
    <w:rsid w:val="007512E6"/>
    <w:rsid w:val="00752509"/>
    <w:rsid w:val="007546DA"/>
    <w:rsid w:val="007566C1"/>
    <w:rsid w:val="00763AAE"/>
    <w:rsid w:val="00766210"/>
    <w:rsid w:val="00767659"/>
    <w:rsid w:val="00776BEB"/>
    <w:rsid w:val="0077755A"/>
    <w:rsid w:val="00782397"/>
    <w:rsid w:val="007830C5"/>
    <w:rsid w:val="0078396D"/>
    <w:rsid w:val="00786A78"/>
    <w:rsid w:val="00787385"/>
    <w:rsid w:val="007904DA"/>
    <w:rsid w:val="00792252"/>
    <w:rsid w:val="00792E32"/>
    <w:rsid w:val="00793AEB"/>
    <w:rsid w:val="007941F4"/>
    <w:rsid w:val="00795C54"/>
    <w:rsid w:val="00796A9C"/>
    <w:rsid w:val="007A272D"/>
    <w:rsid w:val="007A4141"/>
    <w:rsid w:val="007A4969"/>
    <w:rsid w:val="007A4E06"/>
    <w:rsid w:val="007A6F99"/>
    <w:rsid w:val="007B2ADC"/>
    <w:rsid w:val="007B43A6"/>
    <w:rsid w:val="007B450D"/>
    <w:rsid w:val="007B59C3"/>
    <w:rsid w:val="007C548C"/>
    <w:rsid w:val="007C76A0"/>
    <w:rsid w:val="007C7E3F"/>
    <w:rsid w:val="007D1D8B"/>
    <w:rsid w:val="007D2610"/>
    <w:rsid w:val="007D35DF"/>
    <w:rsid w:val="007D4BDC"/>
    <w:rsid w:val="007D5DDB"/>
    <w:rsid w:val="007E0BF3"/>
    <w:rsid w:val="007E2583"/>
    <w:rsid w:val="007E28FE"/>
    <w:rsid w:val="007E3134"/>
    <w:rsid w:val="007E4CB7"/>
    <w:rsid w:val="007E53EA"/>
    <w:rsid w:val="007E73A0"/>
    <w:rsid w:val="007F0282"/>
    <w:rsid w:val="007F04EA"/>
    <w:rsid w:val="007F3D1D"/>
    <w:rsid w:val="007F5E53"/>
    <w:rsid w:val="007F5FC0"/>
    <w:rsid w:val="007F6312"/>
    <w:rsid w:val="007F698F"/>
    <w:rsid w:val="00800B9E"/>
    <w:rsid w:val="00801225"/>
    <w:rsid w:val="00802D7F"/>
    <w:rsid w:val="008035DF"/>
    <w:rsid w:val="0080396B"/>
    <w:rsid w:val="00806FDB"/>
    <w:rsid w:val="008109B5"/>
    <w:rsid w:val="00816067"/>
    <w:rsid w:val="0082202D"/>
    <w:rsid w:val="00822CE5"/>
    <w:rsid w:val="008263DC"/>
    <w:rsid w:val="00827183"/>
    <w:rsid w:val="008273EA"/>
    <w:rsid w:val="00827E66"/>
    <w:rsid w:val="0083122A"/>
    <w:rsid w:val="00832CED"/>
    <w:rsid w:val="00832DD0"/>
    <w:rsid w:val="00836843"/>
    <w:rsid w:val="00837715"/>
    <w:rsid w:val="00837DB8"/>
    <w:rsid w:val="0084181F"/>
    <w:rsid w:val="00844686"/>
    <w:rsid w:val="008452F1"/>
    <w:rsid w:val="00851908"/>
    <w:rsid w:val="00851D7C"/>
    <w:rsid w:val="0085340B"/>
    <w:rsid w:val="00855198"/>
    <w:rsid w:val="00856250"/>
    <w:rsid w:val="00856725"/>
    <w:rsid w:val="00857388"/>
    <w:rsid w:val="00857765"/>
    <w:rsid w:val="00862607"/>
    <w:rsid w:val="00866A59"/>
    <w:rsid w:val="0086729F"/>
    <w:rsid w:val="00870A1F"/>
    <w:rsid w:val="00871083"/>
    <w:rsid w:val="00876A5C"/>
    <w:rsid w:val="00877931"/>
    <w:rsid w:val="0088299C"/>
    <w:rsid w:val="008849F8"/>
    <w:rsid w:val="0088620C"/>
    <w:rsid w:val="0088624D"/>
    <w:rsid w:val="008870D4"/>
    <w:rsid w:val="008876D2"/>
    <w:rsid w:val="00891096"/>
    <w:rsid w:val="00891FC9"/>
    <w:rsid w:val="008943A1"/>
    <w:rsid w:val="00896061"/>
    <w:rsid w:val="00897E55"/>
    <w:rsid w:val="008A219E"/>
    <w:rsid w:val="008A2570"/>
    <w:rsid w:val="008A3F75"/>
    <w:rsid w:val="008A4893"/>
    <w:rsid w:val="008A72F2"/>
    <w:rsid w:val="008A7F0E"/>
    <w:rsid w:val="008B467C"/>
    <w:rsid w:val="008B4B77"/>
    <w:rsid w:val="008C0801"/>
    <w:rsid w:val="008C2E18"/>
    <w:rsid w:val="008C5052"/>
    <w:rsid w:val="008C5CA4"/>
    <w:rsid w:val="008C66A9"/>
    <w:rsid w:val="008C6A53"/>
    <w:rsid w:val="008C6F80"/>
    <w:rsid w:val="008C78C1"/>
    <w:rsid w:val="008D0FF9"/>
    <w:rsid w:val="008D11E5"/>
    <w:rsid w:val="008D13A3"/>
    <w:rsid w:val="008D1BDD"/>
    <w:rsid w:val="008D42BB"/>
    <w:rsid w:val="008D474D"/>
    <w:rsid w:val="008D7525"/>
    <w:rsid w:val="008D7E5A"/>
    <w:rsid w:val="008E11FA"/>
    <w:rsid w:val="008F0F7E"/>
    <w:rsid w:val="008F25BA"/>
    <w:rsid w:val="008F5248"/>
    <w:rsid w:val="008F53D3"/>
    <w:rsid w:val="008F708B"/>
    <w:rsid w:val="009007FD"/>
    <w:rsid w:val="00900A7D"/>
    <w:rsid w:val="00901FA0"/>
    <w:rsid w:val="00902955"/>
    <w:rsid w:val="00903E55"/>
    <w:rsid w:val="00906239"/>
    <w:rsid w:val="0091054A"/>
    <w:rsid w:val="00910F8A"/>
    <w:rsid w:val="00910FF3"/>
    <w:rsid w:val="00911FE2"/>
    <w:rsid w:val="0091678A"/>
    <w:rsid w:val="00923334"/>
    <w:rsid w:val="0092498C"/>
    <w:rsid w:val="00925696"/>
    <w:rsid w:val="0092574B"/>
    <w:rsid w:val="00931933"/>
    <w:rsid w:val="00932C10"/>
    <w:rsid w:val="00937C7A"/>
    <w:rsid w:val="00942FA4"/>
    <w:rsid w:val="009438FC"/>
    <w:rsid w:val="00945042"/>
    <w:rsid w:val="0095237D"/>
    <w:rsid w:val="00955726"/>
    <w:rsid w:val="009558F8"/>
    <w:rsid w:val="00955B6C"/>
    <w:rsid w:val="0095635C"/>
    <w:rsid w:val="00957733"/>
    <w:rsid w:val="00963C2C"/>
    <w:rsid w:val="009704EF"/>
    <w:rsid w:val="00970A4D"/>
    <w:rsid w:val="009711E0"/>
    <w:rsid w:val="00972CC3"/>
    <w:rsid w:val="0097379A"/>
    <w:rsid w:val="00974B55"/>
    <w:rsid w:val="00974C91"/>
    <w:rsid w:val="00974F3D"/>
    <w:rsid w:val="00975A73"/>
    <w:rsid w:val="00975B8F"/>
    <w:rsid w:val="00975FF9"/>
    <w:rsid w:val="00977C13"/>
    <w:rsid w:val="00980821"/>
    <w:rsid w:val="0098474D"/>
    <w:rsid w:val="00986F2F"/>
    <w:rsid w:val="009948CB"/>
    <w:rsid w:val="00995543"/>
    <w:rsid w:val="00995D66"/>
    <w:rsid w:val="009A0A1C"/>
    <w:rsid w:val="009A22EB"/>
    <w:rsid w:val="009A486F"/>
    <w:rsid w:val="009A4CD3"/>
    <w:rsid w:val="009B0A41"/>
    <w:rsid w:val="009B13A7"/>
    <w:rsid w:val="009B2ADF"/>
    <w:rsid w:val="009B2C62"/>
    <w:rsid w:val="009B7E1F"/>
    <w:rsid w:val="009C0037"/>
    <w:rsid w:val="009C01A4"/>
    <w:rsid w:val="009C068A"/>
    <w:rsid w:val="009C0C3E"/>
    <w:rsid w:val="009C1F50"/>
    <w:rsid w:val="009C209C"/>
    <w:rsid w:val="009C293E"/>
    <w:rsid w:val="009C3700"/>
    <w:rsid w:val="009C5357"/>
    <w:rsid w:val="009C6735"/>
    <w:rsid w:val="009D122F"/>
    <w:rsid w:val="009D1DC8"/>
    <w:rsid w:val="009D20AE"/>
    <w:rsid w:val="009D4714"/>
    <w:rsid w:val="009D6B25"/>
    <w:rsid w:val="009E0043"/>
    <w:rsid w:val="009E0ABC"/>
    <w:rsid w:val="009E0ADE"/>
    <w:rsid w:val="009E353F"/>
    <w:rsid w:val="009E37BB"/>
    <w:rsid w:val="009E6F6C"/>
    <w:rsid w:val="009E7E32"/>
    <w:rsid w:val="009F01B2"/>
    <w:rsid w:val="009F082D"/>
    <w:rsid w:val="009F0AD1"/>
    <w:rsid w:val="009F3602"/>
    <w:rsid w:val="009F4BF1"/>
    <w:rsid w:val="009F7AB2"/>
    <w:rsid w:val="00A00D55"/>
    <w:rsid w:val="00A073AC"/>
    <w:rsid w:val="00A12326"/>
    <w:rsid w:val="00A13078"/>
    <w:rsid w:val="00A13A5B"/>
    <w:rsid w:val="00A1446B"/>
    <w:rsid w:val="00A20E97"/>
    <w:rsid w:val="00A234A4"/>
    <w:rsid w:val="00A23712"/>
    <w:rsid w:val="00A24E6C"/>
    <w:rsid w:val="00A27C50"/>
    <w:rsid w:val="00A30D03"/>
    <w:rsid w:val="00A34483"/>
    <w:rsid w:val="00A3478E"/>
    <w:rsid w:val="00A3591B"/>
    <w:rsid w:val="00A36054"/>
    <w:rsid w:val="00A362BC"/>
    <w:rsid w:val="00A37D26"/>
    <w:rsid w:val="00A40492"/>
    <w:rsid w:val="00A435E0"/>
    <w:rsid w:val="00A44201"/>
    <w:rsid w:val="00A47693"/>
    <w:rsid w:val="00A5045F"/>
    <w:rsid w:val="00A56258"/>
    <w:rsid w:val="00A56A2A"/>
    <w:rsid w:val="00A573FD"/>
    <w:rsid w:val="00A607B3"/>
    <w:rsid w:val="00A614C0"/>
    <w:rsid w:val="00A624FC"/>
    <w:rsid w:val="00A63D5E"/>
    <w:rsid w:val="00A6420E"/>
    <w:rsid w:val="00A656C9"/>
    <w:rsid w:val="00A657AB"/>
    <w:rsid w:val="00A677F2"/>
    <w:rsid w:val="00A70D22"/>
    <w:rsid w:val="00A7183B"/>
    <w:rsid w:val="00A722CC"/>
    <w:rsid w:val="00A75208"/>
    <w:rsid w:val="00A80826"/>
    <w:rsid w:val="00A841DC"/>
    <w:rsid w:val="00A86218"/>
    <w:rsid w:val="00A866B5"/>
    <w:rsid w:val="00A90530"/>
    <w:rsid w:val="00A90D9E"/>
    <w:rsid w:val="00A91B53"/>
    <w:rsid w:val="00A95FA3"/>
    <w:rsid w:val="00A9621D"/>
    <w:rsid w:val="00A96926"/>
    <w:rsid w:val="00AA1B6F"/>
    <w:rsid w:val="00AA2804"/>
    <w:rsid w:val="00AA34EC"/>
    <w:rsid w:val="00AA4BA6"/>
    <w:rsid w:val="00AA5445"/>
    <w:rsid w:val="00AA797F"/>
    <w:rsid w:val="00AB0267"/>
    <w:rsid w:val="00AB1F08"/>
    <w:rsid w:val="00AB3424"/>
    <w:rsid w:val="00AB35A4"/>
    <w:rsid w:val="00AB4845"/>
    <w:rsid w:val="00AB5E72"/>
    <w:rsid w:val="00AB7A6E"/>
    <w:rsid w:val="00AC6E8F"/>
    <w:rsid w:val="00AC719E"/>
    <w:rsid w:val="00AC7D41"/>
    <w:rsid w:val="00AD0262"/>
    <w:rsid w:val="00AD10AA"/>
    <w:rsid w:val="00AD1BC0"/>
    <w:rsid w:val="00AD1D92"/>
    <w:rsid w:val="00AD2BD3"/>
    <w:rsid w:val="00AD45D7"/>
    <w:rsid w:val="00AD51F8"/>
    <w:rsid w:val="00AD5AF3"/>
    <w:rsid w:val="00AD607D"/>
    <w:rsid w:val="00AD6C88"/>
    <w:rsid w:val="00AD728B"/>
    <w:rsid w:val="00AE10EE"/>
    <w:rsid w:val="00AE3145"/>
    <w:rsid w:val="00AE6BB9"/>
    <w:rsid w:val="00AF009B"/>
    <w:rsid w:val="00AF0EE6"/>
    <w:rsid w:val="00AF23B5"/>
    <w:rsid w:val="00AF458F"/>
    <w:rsid w:val="00AF4861"/>
    <w:rsid w:val="00AF7C1B"/>
    <w:rsid w:val="00B10032"/>
    <w:rsid w:val="00B11138"/>
    <w:rsid w:val="00B12E71"/>
    <w:rsid w:val="00B13DEC"/>
    <w:rsid w:val="00B22420"/>
    <w:rsid w:val="00B22ED0"/>
    <w:rsid w:val="00B2357A"/>
    <w:rsid w:val="00B24994"/>
    <w:rsid w:val="00B25964"/>
    <w:rsid w:val="00B265CC"/>
    <w:rsid w:val="00B27A66"/>
    <w:rsid w:val="00B27FB1"/>
    <w:rsid w:val="00B30ABF"/>
    <w:rsid w:val="00B32802"/>
    <w:rsid w:val="00B32E59"/>
    <w:rsid w:val="00B348DE"/>
    <w:rsid w:val="00B36589"/>
    <w:rsid w:val="00B41502"/>
    <w:rsid w:val="00B417C7"/>
    <w:rsid w:val="00B42969"/>
    <w:rsid w:val="00B43D3B"/>
    <w:rsid w:val="00B475C5"/>
    <w:rsid w:val="00B50201"/>
    <w:rsid w:val="00B50678"/>
    <w:rsid w:val="00B51370"/>
    <w:rsid w:val="00B5359E"/>
    <w:rsid w:val="00B547F8"/>
    <w:rsid w:val="00B571C2"/>
    <w:rsid w:val="00B613CF"/>
    <w:rsid w:val="00B63C85"/>
    <w:rsid w:val="00B65023"/>
    <w:rsid w:val="00B657E5"/>
    <w:rsid w:val="00B66AC5"/>
    <w:rsid w:val="00B73AA2"/>
    <w:rsid w:val="00B7496D"/>
    <w:rsid w:val="00B7777E"/>
    <w:rsid w:val="00B83589"/>
    <w:rsid w:val="00B83DDB"/>
    <w:rsid w:val="00B90FE8"/>
    <w:rsid w:val="00B93177"/>
    <w:rsid w:val="00B9360D"/>
    <w:rsid w:val="00B936C0"/>
    <w:rsid w:val="00B9394B"/>
    <w:rsid w:val="00B944ED"/>
    <w:rsid w:val="00B94DC6"/>
    <w:rsid w:val="00B96200"/>
    <w:rsid w:val="00B97458"/>
    <w:rsid w:val="00BA0159"/>
    <w:rsid w:val="00BA051B"/>
    <w:rsid w:val="00BA672E"/>
    <w:rsid w:val="00BA7A66"/>
    <w:rsid w:val="00BA7FA6"/>
    <w:rsid w:val="00BB3817"/>
    <w:rsid w:val="00BB3AE9"/>
    <w:rsid w:val="00BB3D14"/>
    <w:rsid w:val="00BB415C"/>
    <w:rsid w:val="00BB4D61"/>
    <w:rsid w:val="00BB75F5"/>
    <w:rsid w:val="00BB7830"/>
    <w:rsid w:val="00BC4BAC"/>
    <w:rsid w:val="00BC5382"/>
    <w:rsid w:val="00BC58F2"/>
    <w:rsid w:val="00BC5DF5"/>
    <w:rsid w:val="00BC6E07"/>
    <w:rsid w:val="00BD3072"/>
    <w:rsid w:val="00BD36B2"/>
    <w:rsid w:val="00BD532F"/>
    <w:rsid w:val="00BD5AAF"/>
    <w:rsid w:val="00BD6621"/>
    <w:rsid w:val="00BE5A79"/>
    <w:rsid w:val="00BE690C"/>
    <w:rsid w:val="00BE78C7"/>
    <w:rsid w:val="00BF0825"/>
    <w:rsid w:val="00BF19B4"/>
    <w:rsid w:val="00BF1C5C"/>
    <w:rsid w:val="00BF5A6C"/>
    <w:rsid w:val="00BF5BE4"/>
    <w:rsid w:val="00C02262"/>
    <w:rsid w:val="00C067EC"/>
    <w:rsid w:val="00C120A5"/>
    <w:rsid w:val="00C121CC"/>
    <w:rsid w:val="00C20796"/>
    <w:rsid w:val="00C25008"/>
    <w:rsid w:val="00C25C57"/>
    <w:rsid w:val="00C26445"/>
    <w:rsid w:val="00C27238"/>
    <w:rsid w:val="00C27C62"/>
    <w:rsid w:val="00C315A7"/>
    <w:rsid w:val="00C31BE0"/>
    <w:rsid w:val="00C331E0"/>
    <w:rsid w:val="00C33985"/>
    <w:rsid w:val="00C36CDB"/>
    <w:rsid w:val="00C3716A"/>
    <w:rsid w:val="00C3798C"/>
    <w:rsid w:val="00C41325"/>
    <w:rsid w:val="00C41756"/>
    <w:rsid w:val="00C455E4"/>
    <w:rsid w:val="00C470EA"/>
    <w:rsid w:val="00C51A22"/>
    <w:rsid w:val="00C51FD8"/>
    <w:rsid w:val="00C53AF7"/>
    <w:rsid w:val="00C542D6"/>
    <w:rsid w:val="00C5437C"/>
    <w:rsid w:val="00C547D5"/>
    <w:rsid w:val="00C54C03"/>
    <w:rsid w:val="00C5556D"/>
    <w:rsid w:val="00C61AEE"/>
    <w:rsid w:val="00C728E3"/>
    <w:rsid w:val="00C77BD3"/>
    <w:rsid w:val="00C81765"/>
    <w:rsid w:val="00C81C87"/>
    <w:rsid w:val="00C85119"/>
    <w:rsid w:val="00C86814"/>
    <w:rsid w:val="00C87C86"/>
    <w:rsid w:val="00C9265E"/>
    <w:rsid w:val="00C927BB"/>
    <w:rsid w:val="00C95F66"/>
    <w:rsid w:val="00C9614B"/>
    <w:rsid w:val="00CA1171"/>
    <w:rsid w:val="00CA1D9A"/>
    <w:rsid w:val="00CA376C"/>
    <w:rsid w:val="00CA4933"/>
    <w:rsid w:val="00CA4EA5"/>
    <w:rsid w:val="00CA6398"/>
    <w:rsid w:val="00CA67DD"/>
    <w:rsid w:val="00CB149B"/>
    <w:rsid w:val="00CB19D3"/>
    <w:rsid w:val="00CB222F"/>
    <w:rsid w:val="00CB4F6F"/>
    <w:rsid w:val="00CB740E"/>
    <w:rsid w:val="00CC3050"/>
    <w:rsid w:val="00CC3CD8"/>
    <w:rsid w:val="00CC59CF"/>
    <w:rsid w:val="00CC60D1"/>
    <w:rsid w:val="00CC6CF9"/>
    <w:rsid w:val="00CD3D84"/>
    <w:rsid w:val="00CD6784"/>
    <w:rsid w:val="00CD6853"/>
    <w:rsid w:val="00CD721C"/>
    <w:rsid w:val="00CE5013"/>
    <w:rsid w:val="00CE7230"/>
    <w:rsid w:val="00CF0C28"/>
    <w:rsid w:val="00CF216A"/>
    <w:rsid w:val="00CF5AAB"/>
    <w:rsid w:val="00CF6CA4"/>
    <w:rsid w:val="00CF73C9"/>
    <w:rsid w:val="00D00529"/>
    <w:rsid w:val="00D02D28"/>
    <w:rsid w:val="00D06195"/>
    <w:rsid w:val="00D0736C"/>
    <w:rsid w:val="00D07AEB"/>
    <w:rsid w:val="00D11E40"/>
    <w:rsid w:val="00D13318"/>
    <w:rsid w:val="00D16B6D"/>
    <w:rsid w:val="00D17060"/>
    <w:rsid w:val="00D1724D"/>
    <w:rsid w:val="00D20869"/>
    <w:rsid w:val="00D224AF"/>
    <w:rsid w:val="00D231AC"/>
    <w:rsid w:val="00D25E9B"/>
    <w:rsid w:val="00D2685D"/>
    <w:rsid w:val="00D269E5"/>
    <w:rsid w:val="00D2742B"/>
    <w:rsid w:val="00D30127"/>
    <w:rsid w:val="00D31D67"/>
    <w:rsid w:val="00D34347"/>
    <w:rsid w:val="00D35BC4"/>
    <w:rsid w:val="00D442FB"/>
    <w:rsid w:val="00D476B1"/>
    <w:rsid w:val="00D510A6"/>
    <w:rsid w:val="00D51466"/>
    <w:rsid w:val="00D5167D"/>
    <w:rsid w:val="00D522B0"/>
    <w:rsid w:val="00D527F6"/>
    <w:rsid w:val="00D53C3A"/>
    <w:rsid w:val="00D600A7"/>
    <w:rsid w:val="00D600F9"/>
    <w:rsid w:val="00D62AB2"/>
    <w:rsid w:val="00D663F1"/>
    <w:rsid w:val="00D73E0D"/>
    <w:rsid w:val="00D75EDF"/>
    <w:rsid w:val="00D76D44"/>
    <w:rsid w:val="00D80B93"/>
    <w:rsid w:val="00D81E63"/>
    <w:rsid w:val="00D92C16"/>
    <w:rsid w:val="00D93249"/>
    <w:rsid w:val="00D947CD"/>
    <w:rsid w:val="00D95368"/>
    <w:rsid w:val="00DB1326"/>
    <w:rsid w:val="00DB3077"/>
    <w:rsid w:val="00DB35CC"/>
    <w:rsid w:val="00DB6E98"/>
    <w:rsid w:val="00DB7460"/>
    <w:rsid w:val="00DC0967"/>
    <w:rsid w:val="00DC38B8"/>
    <w:rsid w:val="00DC4471"/>
    <w:rsid w:val="00DC5A44"/>
    <w:rsid w:val="00DC7C4F"/>
    <w:rsid w:val="00DD07DD"/>
    <w:rsid w:val="00DD097F"/>
    <w:rsid w:val="00DD0EEA"/>
    <w:rsid w:val="00DD53D0"/>
    <w:rsid w:val="00DD53EF"/>
    <w:rsid w:val="00DD58D9"/>
    <w:rsid w:val="00DD5A35"/>
    <w:rsid w:val="00DD6649"/>
    <w:rsid w:val="00DE13EA"/>
    <w:rsid w:val="00DE26FD"/>
    <w:rsid w:val="00DE3A81"/>
    <w:rsid w:val="00DE5282"/>
    <w:rsid w:val="00DE5CC4"/>
    <w:rsid w:val="00DE7145"/>
    <w:rsid w:val="00DF259F"/>
    <w:rsid w:val="00DF25FE"/>
    <w:rsid w:val="00DF2E6F"/>
    <w:rsid w:val="00DF43E8"/>
    <w:rsid w:val="00DF6557"/>
    <w:rsid w:val="00E00C8C"/>
    <w:rsid w:val="00E00EB6"/>
    <w:rsid w:val="00E03718"/>
    <w:rsid w:val="00E04132"/>
    <w:rsid w:val="00E10BAA"/>
    <w:rsid w:val="00E10DA4"/>
    <w:rsid w:val="00E1131B"/>
    <w:rsid w:val="00E12AAF"/>
    <w:rsid w:val="00E138F3"/>
    <w:rsid w:val="00E15673"/>
    <w:rsid w:val="00E15B8C"/>
    <w:rsid w:val="00E16607"/>
    <w:rsid w:val="00E17797"/>
    <w:rsid w:val="00E17BF5"/>
    <w:rsid w:val="00E20D8B"/>
    <w:rsid w:val="00E23C7E"/>
    <w:rsid w:val="00E27857"/>
    <w:rsid w:val="00E30957"/>
    <w:rsid w:val="00E33EDD"/>
    <w:rsid w:val="00E34FDC"/>
    <w:rsid w:val="00E379BD"/>
    <w:rsid w:val="00E37B2A"/>
    <w:rsid w:val="00E409AF"/>
    <w:rsid w:val="00E42375"/>
    <w:rsid w:val="00E444CD"/>
    <w:rsid w:val="00E44850"/>
    <w:rsid w:val="00E459AB"/>
    <w:rsid w:val="00E462D0"/>
    <w:rsid w:val="00E47609"/>
    <w:rsid w:val="00E479D6"/>
    <w:rsid w:val="00E57639"/>
    <w:rsid w:val="00E61664"/>
    <w:rsid w:val="00E63A12"/>
    <w:rsid w:val="00E65BA3"/>
    <w:rsid w:val="00E677CE"/>
    <w:rsid w:val="00E705E1"/>
    <w:rsid w:val="00E70736"/>
    <w:rsid w:val="00E70C4B"/>
    <w:rsid w:val="00E70D0C"/>
    <w:rsid w:val="00E71DEF"/>
    <w:rsid w:val="00E72297"/>
    <w:rsid w:val="00E7252F"/>
    <w:rsid w:val="00E74F75"/>
    <w:rsid w:val="00E7594D"/>
    <w:rsid w:val="00E765B5"/>
    <w:rsid w:val="00E773DD"/>
    <w:rsid w:val="00E83C58"/>
    <w:rsid w:val="00E843B0"/>
    <w:rsid w:val="00E92807"/>
    <w:rsid w:val="00E971BD"/>
    <w:rsid w:val="00EA1DB3"/>
    <w:rsid w:val="00EA4C38"/>
    <w:rsid w:val="00EB235C"/>
    <w:rsid w:val="00EB54DC"/>
    <w:rsid w:val="00EB55B2"/>
    <w:rsid w:val="00EB7F28"/>
    <w:rsid w:val="00EC1F47"/>
    <w:rsid w:val="00EC32F3"/>
    <w:rsid w:val="00EC3689"/>
    <w:rsid w:val="00EC4A28"/>
    <w:rsid w:val="00EC6FAB"/>
    <w:rsid w:val="00EC718B"/>
    <w:rsid w:val="00EC77FE"/>
    <w:rsid w:val="00ED010A"/>
    <w:rsid w:val="00ED1342"/>
    <w:rsid w:val="00ED786E"/>
    <w:rsid w:val="00EE2B06"/>
    <w:rsid w:val="00EE3747"/>
    <w:rsid w:val="00EE48E1"/>
    <w:rsid w:val="00EE59CA"/>
    <w:rsid w:val="00EF0EC0"/>
    <w:rsid w:val="00EF44E0"/>
    <w:rsid w:val="00EF4F1A"/>
    <w:rsid w:val="00F00759"/>
    <w:rsid w:val="00F04F55"/>
    <w:rsid w:val="00F074AC"/>
    <w:rsid w:val="00F10B7E"/>
    <w:rsid w:val="00F122BF"/>
    <w:rsid w:val="00F15478"/>
    <w:rsid w:val="00F1582F"/>
    <w:rsid w:val="00F16D52"/>
    <w:rsid w:val="00F1791C"/>
    <w:rsid w:val="00F17ACD"/>
    <w:rsid w:val="00F2076E"/>
    <w:rsid w:val="00F2193A"/>
    <w:rsid w:val="00F22B03"/>
    <w:rsid w:val="00F23F25"/>
    <w:rsid w:val="00F24AAC"/>
    <w:rsid w:val="00F24BC9"/>
    <w:rsid w:val="00F25A9A"/>
    <w:rsid w:val="00F26C91"/>
    <w:rsid w:val="00F276E9"/>
    <w:rsid w:val="00F31ABF"/>
    <w:rsid w:val="00F32B7F"/>
    <w:rsid w:val="00F32E1C"/>
    <w:rsid w:val="00F362A0"/>
    <w:rsid w:val="00F40730"/>
    <w:rsid w:val="00F42582"/>
    <w:rsid w:val="00F4381F"/>
    <w:rsid w:val="00F447F7"/>
    <w:rsid w:val="00F45811"/>
    <w:rsid w:val="00F45B83"/>
    <w:rsid w:val="00F47207"/>
    <w:rsid w:val="00F51902"/>
    <w:rsid w:val="00F53A41"/>
    <w:rsid w:val="00F53C0E"/>
    <w:rsid w:val="00F54546"/>
    <w:rsid w:val="00F55A8C"/>
    <w:rsid w:val="00F576BC"/>
    <w:rsid w:val="00F5780B"/>
    <w:rsid w:val="00F57A6A"/>
    <w:rsid w:val="00F613FB"/>
    <w:rsid w:val="00F61980"/>
    <w:rsid w:val="00F66257"/>
    <w:rsid w:val="00F6695B"/>
    <w:rsid w:val="00F67532"/>
    <w:rsid w:val="00F67D3F"/>
    <w:rsid w:val="00F70253"/>
    <w:rsid w:val="00F73391"/>
    <w:rsid w:val="00F75525"/>
    <w:rsid w:val="00F80149"/>
    <w:rsid w:val="00F82019"/>
    <w:rsid w:val="00F82653"/>
    <w:rsid w:val="00F84A1D"/>
    <w:rsid w:val="00F85119"/>
    <w:rsid w:val="00F869C8"/>
    <w:rsid w:val="00F8717F"/>
    <w:rsid w:val="00F91D84"/>
    <w:rsid w:val="00FA069B"/>
    <w:rsid w:val="00FA23B7"/>
    <w:rsid w:val="00FA23C0"/>
    <w:rsid w:val="00FB4E28"/>
    <w:rsid w:val="00FB6936"/>
    <w:rsid w:val="00FB7062"/>
    <w:rsid w:val="00FC1CE5"/>
    <w:rsid w:val="00FC2C66"/>
    <w:rsid w:val="00FC35E1"/>
    <w:rsid w:val="00FC3F60"/>
    <w:rsid w:val="00FC45E4"/>
    <w:rsid w:val="00FC5381"/>
    <w:rsid w:val="00FC58C2"/>
    <w:rsid w:val="00FC5A5A"/>
    <w:rsid w:val="00FD021F"/>
    <w:rsid w:val="00FD0916"/>
    <w:rsid w:val="00FD0E9E"/>
    <w:rsid w:val="00FD0FAE"/>
    <w:rsid w:val="00FD12F7"/>
    <w:rsid w:val="00FD1FD5"/>
    <w:rsid w:val="00FD4232"/>
    <w:rsid w:val="00FE0E55"/>
    <w:rsid w:val="00FE1639"/>
    <w:rsid w:val="00FE2A8A"/>
    <w:rsid w:val="00FE3DB2"/>
    <w:rsid w:val="00FE478B"/>
    <w:rsid w:val="00FE6FB8"/>
    <w:rsid w:val="00FE71C0"/>
    <w:rsid w:val="00FE7A63"/>
    <w:rsid w:val="00FE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A6A0AC-C5E2-4D33-9517-B36EC919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8" Type="http://schemas.openxmlformats.org/officeDocument/2006/relationships/chart" Target="charts/chart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 sz="700"/>
              <a:t>Gráfico 1</a:t>
            </a:r>
          </a:p>
          <a:p>
            <a:pPr>
              <a:defRPr sz="700"/>
            </a:pPr>
            <a:r>
              <a:rPr lang="pt-BR" sz="700"/>
              <a:t>Evolução dos custos médio e mínimo da cesta básica em Parnaíba</a:t>
            </a:r>
          </a:p>
          <a:p>
            <a:pPr>
              <a:defRPr sz="700"/>
            </a:pPr>
            <a:r>
              <a:rPr lang="pt-BR" sz="700"/>
              <a:t>- janeiro a dezembro de 2020 -</a:t>
            </a:r>
          </a:p>
        </c:rich>
      </c:tx>
      <c:layout>
        <c:manualLayout>
          <c:xMode val="edge"/>
          <c:yMode val="edge"/>
          <c:x val="0.25177629867582757"/>
          <c:y val="2.24533471777566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87736464448793E-2"/>
          <c:y val="0.28985844247890713"/>
          <c:w val="0.93000626633999506"/>
          <c:h val="0.5734099340962102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283.14</c:v>
                </c:pt>
                <c:pt idx="1">
                  <c:v>290.27999999999997</c:v>
                </c:pt>
                <c:pt idx="2">
                  <c:v>356.62</c:v>
                </c:pt>
                <c:pt idx="3">
                  <c:v>301.08</c:v>
                </c:pt>
                <c:pt idx="4">
                  <c:v>295.48</c:v>
                </c:pt>
                <c:pt idx="5">
                  <c:v>305.11</c:v>
                </c:pt>
                <c:pt idx="6">
                  <c:v>303.64999999999998</c:v>
                </c:pt>
                <c:pt idx="7">
                  <c:v>320.29000000000002</c:v>
                </c:pt>
                <c:pt idx="8">
                  <c:v>318.12</c:v>
                </c:pt>
                <c:pt idx="9">
                  <c:v>342.26</c:v>
                </c:pt>
                <c:pt idx="10">
                  <c:v>383.19</c:v>
                </c:pt>
                <c:pt idx="11">
                  <c:v>341.59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0.00</c:formatCode>
                <c:ptCount val="12"/>
                <c:pt idx="0">
                  <c:v>76.540000000000006</c:v>
                </c:pt>
                <c:pt idx="1">
                  <c:v>101.39</c:v>
                </c:pt>
                <c:pt idx="2">
                  <c:v>60.38</c:v>
                </c:pt>
                <c:pt idx="3">
                  <c:v>82.58</c:v>
                </c:pt>
                <c:pt idx="4">
                  <c:v>83.65</c:v>
                </c:pt>
                <c:pt idx="5">
                  <c:v>69.5</c:v>
                </c:pt>
                <c:pt idx="6">
                  <c:v>66.45</c:v>
                </c:pt>
                <c:pt idx="7">
                  <c:v>81.52</c:v>
                </c:pt>
                <c:pt idx="8">
                  <c:v>67.400000000000006</c:v>
                </c:pt>
                <c:pt idx="9">
                  <c:v>76.760000000000005</c:v>
                </c:pt>
                <c:pt idx="10">
                  <c:v>42.62</c:v>
                </c:pt>
                <c:pt idx="11">
                  <c:v>76.260000000000005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75056"/>
        <c:axId val="416577800"/>
      </c:lineChart>
      <c:catAx>
        <c:axId val="41657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77800"/>
        <c:crosses val="autoZero"/>
        <c:auto val="1"/>
        <c:lblAlgn val="ctr"/>
        <c:lblOffset val="100"/>
        <c:noMultiLvlLbl val="0"/>
      </c:catAx>
      <c:valAx>
        <c:axId val="416577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657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175222177435867E-2"/>
          <c:y val="0.92398365711244346"/>
          <c:w val="0.92246756521982798"/>
          <c:h val="7.60163428875565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7978375467410541"/>
          <c:y val="3.62587839132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9321922317314"/>
          <c:w val="0.92226485213456511"/>
          <c:h val="0.568411149067196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2.77</c:v>
                </c:pt>
                <c:pt idx="1">
                  <c:v>2.91</c:v>
                </c:pt>
                <c:pt idx="2">
                  <c:v>3.16</c:v>
                </c:pt>
                <c:pt idx="3">
                  <c:v>3.44</c:v>
                </c:pt>
                <c:pt idx="4">
                  <c:v>3.64</c:v>
                </c:pt>
                <c:pt idx="5">
                  <c:v>3.27</c:v>
                </c:pt>
                <c:pt idx="6">
                  <c:v>3.5</c:v>
                </c:pt>
                <c:pt idx="7">
                  <c:v>3.9</c:v>
                </c:pt>
                <c:pt idx="8">
                  <c:v>4.28</c:v>
                </c:pt>
                <c:pt idx="9">
                  <c:v>4.54</c:v>
                </c:pt>
                <c:pt idx="10">
                  <c:v>4.9800000000000004</c:v>
                </c:pt>
                <c:pt idx="11">
                  <c:v>4.87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1.89</c:v>
                </c:pt>
                <c:pt idx="1">
                  <c:v>2</c:v>
                </c:pt>
                <c:pt idx="2">
                  <c:v>2.69</c:v>
                </c:pt>
                <c:pt idx="3">
                  <c:v>3.09</c:v>
                </c:pt>
                <c:pt idx="4">
                  <c:v>2.79</c:v>
                </c:pt>
                <c:pt idx="5">
                  <c:v>3.04</c:v>
                </c:pt>
                <c:pt idx="6">
                  <c:v>2.95</c:v>
                </c:pt>
                <c:pt idx="7">
                  <c:v>2.99</c:v>
                </c:pt>
                <c:pt idx="8">
                  <c:v>3.49</c:v>
                </c:pt>
                <c:pt idx="9">
                  <c:v>3.99</c:v>
                </c:pt>
                <c:pt idx="10">
                  <c:v>4.3899999999999997</c:v>
                </c:pt>
                <c:pt idx="11">
                  <c:v>3.99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General</c:formatCode>
                <c:ptCount val="12"/>
                <c:pt idx="0">
                  <c:v>0.88</c:v>
                </c:pt>
                <c:pt idx="1">
                  <c:v>0.91</c:v>
                </c:pt>
                <c:pt idx="2">
                  <c:v>0.47</c:v>
                </c:pt>
                <c:pt idx="3">
                  <c:v>0.35</c:v>
                </c:pt>
                <c:pt idx="4">
                  <c:v>0.85</c:v>
                </c:pt>
                <c:pt idx="5">
                  <c:v>0.23</c:v>
                </c:pt>
                <c:pt idx="6">
                  <c:v>0.55000000000000004</c:v>
                </c:pt>
                <c:pt idx="7">
                  <c:v>0.91</c:v>
                </c:pt>
                <c:pt idx="8">
                  <c:v>0.79</c:v>
                </c:pt>
                <c:pt idx="9">
                  <c:v>0.55000000000000004</c:v>
                </c:pt>
                <c:pt idx="10">
                  <c:v>0.59</c:v>
                </c:pt>
                <c:pt idx="11">
                  <c:v>0.88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82896"/>
        <c:axId val="416586032"/>
      </c:lineChart>
      <c:catAx>
        <c:axId val="41658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86032"/>
        <c:crosses val="autoZero"/>
        <c:auto val="1"/>
        <c:lblAlgn val="ctr"/>
        <c:lblOffset val="100"/>
        <c:noMultiLvlLbl val="0"/>
      </c:catAx>
      <c:valAx>
        <c:axId val="416586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658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1943301228139156E-2"/>
          <c:y val="0.90649038041229302"/>
          <c:w val="0.93230194129582711"/>
          <c:h val="9.350961958770698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4983725182267045"/>
          <c:y val="2.77209804419608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93444861727552"/>
          <c:w val="0.91821658335110934"/>
          <c:h val="0.5455217039488362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11.46</c:v>
                </c:pt>
                <c:pt idx="1">
                  <c:v>11.41</c:v>
                </c:pt>
                <c:pt idx="2">
                  <c:v>9.99</c:v>
                </c:pt>
                <c:pt idx="3">
                  <c:v>12.15</c:v>
                </c:pt>
                <c:pt idx="4">
                  <c:v>12.89</c:v>
                </c:pt>
                <c:pt idx="5">
                  <c:v>12.17</c:v>
                </c:pt>
                <c:pt idx="6">
                  <c:v>13.01</c:v>
                </c:pt>
                <c:pt idx="7">
                  <c:v>14.1</c:v>
                </c:pt>
                <c:pt idx="8">
                  <c:v>11.02</c:v>
                </c:pt>
                <c:pt idx="9">
                  <c:v>12.99</c:v>
                </c:pt>
                <c:pt idx="10">
                  <c:v>12.83</c:v>
                </c:pt>
                <c:pt idx="11">
                  <c:v>15.3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6.57</c:v>
                </c:pt>
                <c:pt idx="1">
                  <c:v>6</c:v>
                </c:pt>
                <c:pt idx="2">
                  <c:v>8.25</c:v>
                </c:pt>
                <c:pt idx="3">
                  <c:v>7.95</c:v>
                </c:pt>
                <c:pt idx="4">
                  <c:v>8.67</c:v>
                </c:pt>
                <c:pt idx="5">
                  <c:v>8.07</c:v>
                </c:pt>
                <c:pt idx="6">
                  <c:v>8.9700000000000006</c:v>
                </c:pt>
                <c:pt idx="7">
                  <c:v>9.27</c:v>
                </c:pt>
                <c:pt idx="8">
                  <c:v>8.91</c:v>
                </c:pt>
                <c:pt idx="9">
                  <c:v>8.85</c:v>
                </c:pt>
                <c:pt idx="10">
                  <c:v>9.6300000000000008</c:v>
                </c:pt>
                <c:pt idx="11">
                  <c:v>9.9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0.00</c:formatCode>
                <c:ptCount val="12"/>
                <c:pt idx="0">
                  <c:v>4.8899999999999997</c:v>
                </c:pt>
                <c:pt idx="1">
                  <c:v>5.41</c:v>
                </c:pt>
                <c:pt idx="2">
                  <c:v>1.74</c:v>
                </c:pt>
                <c:pt idx="3">
                  <c:v>4.2</c:v>
                </c:pt>
                <c:pt idx="4">
                  <c:v>4.22</c:v>
                </c:pt>
                <c:pt idx="5">
                  <c:v>4.0999999999999996</c:v>
                </c:pt>
                <c:pt idx="6">
                  <c:v>4.04</c:v>
                </c:pt>
                <c:pt idx="7">
                  <c:v>4.83</c:v>
                </c:pt>
                <c:pt idx="8">
                  <c:v>2.11</c:v>
                </c:pt>
                <c:pt idx="9">
                  <c:v>4.1399999999999997</c:v>
                </c:pt>
                <c:pt idx="10">
                  <c:v>3.2</c:v>
                </c:pt>
                <c:pt idx="11">
                  <c:v>5.4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84072"/>
        <c:axId val="416584464"/>
      </c:lineChart>
      <c:catAx>
        <c:axId val="416584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84464"/>
        <c:crosses val="autoZero"/>
        <c:auto val="1"/>
        <c:lblAlgn val="ctr"/>
        <c:lblOffset val="100"/>
        <c:noMultiLvlLbl val="0"/>
      </c:catAx>
      <c:valAx>
        <c:axId val="4165844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6584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8750544874470196E-2"/>
          <c:y val="0.91706986609603125"/>
          <c:w val="0.96124951224408317"/>
          <c:h val="8.293011301048508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5052653822077207"/>
          <c:y val="2.77209804419608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93444861727552"/>
          <c:w val="0.91821658335110934"/>
          <c:h val="0.5455217039488362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3.82</c:v>
                </c:pt>
                <c:pt idx="1">
                  <c:v>3.8</c:v>
                </c:pt>
                <c:pt idx="2">
                  <c:v>3.33</c:v>
                </c:pt>
                <c:pt idx="3">
                  <c:v>4.05</c:v>
                </c:pt>
                <c:pt idx="4">
                  <c:v>4.4800000000000004</c:v>
                </c:pt>
                <c:pt idx="5">
                  <c:v>4.13</c:v>
                </c:pt>
                <c:pt idx="6">
                  <c:v>4.32</c:v>
                </c:pt>
                <c:pt idx="7">
                  <c:v>4.5599999999999996</c:v>
                </c:pt>
                <c:pt idx="8">
                  <c:v>3.45</c:v>
                </c:pt>
                <c:pt idx="9">
                  <c:v>4.16</c:v>
                </c:pt>
                <c:pt idx="10">
                  <c:v>3.99</c:v>
                </c:pt>
                <c:pt idx="11">
                  <c:v>4.75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2.19</c:v>
                </c:pt>
                <c:pt idx="1">
                  <c:v>2</c:v>
                </c:pt>
                <c:pt idx="2">
                  <c:v>2.75</c:v>
                </c:pt>
                <c:pt idx="3">
                  <c:v>2.65</c:v>
                </c:pt>
                <c:pt idx="4">
                  <c:v>2.89</c:v>
                </c:pt>
                <c:pt idx="5">
                  <c:v>2.69</c:v>
                </c:pt>
                <c:pt idx="6">
                  <c:v>2.99</c:v>
                </c:pt>
                <c:pt idx="7">
                  <c:v>3.09</c:v>
                </c:pt>
                <c:pt idx="8">
                  <c:v>2.97</c:v>
                </c:pt>
                <c:pt idx="9">
                  <c:v>2.95</c:v>
                </c:pt>
                <c:pt idx="10">
                  <c:v>3.21</c:v>
                </c:pt>
                <c:pt idx="11">
                  <c:v>3.3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General</c:formatCode>
                <c:ptCount val="12"/>
                <c:pt idx="0">
                  <c:v>1.63</c:v>
                </c:pt>
                <c:pt idx="1">
                  <c:v>1.8</c:v>
                </c:pt>
                <c:pt idx="2">
                  <c:v>0.57999999999999996</c:v>
                </c:pt>
                <c:pt idx="3">
                  <c:v>1.4</c:v>
                </c:pt>
                <c:pt idx="4">
                  <c:v>1.59</c:v>
                </c:pt>
                <c:pt idx="5">
                  <c:v>1.44</c:v>
                </c:pt>
                <c:pt idx="6">
                  <c:v>1.33</c:v>
                </c:pt>
                <c:pt idx="7">
                  <c:v>1.47</c:v>
                </c:pt>
                <c:pt idx="8">
                  <c:v>0.48</c:v>
                </c:pt>
                <c:pt idx="9">
                  <c:v>1.21</c:v>
                </c:pt>
                <c:pt idx="10">
                  <c:v>0.78</c:v>
                </c:pt>
                <c:pt idx="11">
                  <c:v>1.45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4157088"/>
        <c:axId val="444161400"/>
      </c:lineChart>
      <c:catAx>
        <c:axId val="44415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44161400"/>
        <c:crosses val="autoZero"/>
        <c:auto val="1"/>
        <c:lblAlgn val="ctr"/>
        <c:lblOffset val="100"/>
        <c:noMultiLvlLbl val="0"/>
      </c:catAx>
      <c:valAx>
        <c:axId val="444161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4157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8698926598655255E-2"/>
          <c:y val="0.90226603798877469"/>
          <c:w val="0.96124951224408317"/>
          <c:h val="8.293011301048508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9168352349555891"/>
          <c:y val="2.1136414147828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4587470044505305"/>
          <c:w val="0.91944843177788615"/>
          <c:h val="0.5922057757158991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52.65</c:v>
                </c:pt>
                <c:pt idx="1">
                  <c:v>69.2</c:v>
                </c:pt>
                <c:pt idx="2">
                  <c:v>95.72</c:v>
                </c:pt>
                <c:pt idx="3">
                  <c:v>66.8</c:v>
                </c:pt>
                <c:pt idx="4">
                  <c:v>60.66</c:v>
                </c:pt>
                <c:pt idx="5">
                  <c:v>49.44</c:v>
                </c:pt>
                <c:pt idx="6">
                  <c:v>41.7</c:v>
                </c:pt>
                <c:pt idx="7">
                  <c:v>58.71</c:v>
                </c:pt>
                <c:pt idx="8">
                  <c:v>43.97</c:v>
                </c:pt>
                <c:pt idx="9">
                  <c:v>67.13</c:v>
                </c:pt>
                <c:pt idx="10">
                  <c:v>63.24</c:v>
                </c:pt>
                <c:pt idx="11">
                  <c:v>51.05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41.88</c:v>
                </c:pt>
                <c:pt idx="1">
                  <c:v>47.88</c:v>
                </c:pt>
                <c:pt idx="2">
                  <c:v>83.88</c:v>
                </c:pt>
                <c:pt idx="3">
                  <c:v>53.88</c:v>
                </c:pt>
                <c:pt idx="4">
                  <c:v>46.2</c:v>
                </c:pt>
                <c:pt idx="5">
                  <c:v>37.08</c:v>
                </c:pt>
                <c:pt idx="6">
                  <c:v>22.68</c:v>
                </c:pt>
                <c:pt idx="7">
                  <c:v>39</c:v>
                </c:pt>
                <c:pt idx="8">
                  <c:v>29.88</c:v>
                </c:pt>
                <c:pt idx="9">
                  <c:v>47.88</c:v>
                </c:pt>
                <c:pt idx="10">
                  <c:v>63</c:v>
                </c:pt>
                <c:pt idx="11">
                  <c:v>39.72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0">
                  <c:v>10.77</c:v>
                </c:pt>
                <c:pt idx="1">
                  <c:v>21.32</c:v>
                </c:pt>
                <c:pt idx="2">
                  <c:v>11.84</c:v>
                </c:pt>
                <c:pt idx="3">
                  <c:v>12.92</c:v>
                </c:pt>
                <c:pt idx="4">
                  <c:v>14.46</c:v>
                </c:pt>
                <c:pt idx="5">
                  <c:v>12.36</c:v>
                </c:pt>
                <c:pt idx="6">
                  <c:v>19.02</c:v>
                </c:pt>
                <c:pt idx="7">
                  <c:v>19.71</c:v>
                </c:pt>
                <c:pt idx="8">
                  <c:v>14.09</c:v>
                </c:pt>
                <c:pt idx="9">
                  <c:v>19.25</c:v>
                </c:pt>
                <c:pt idx="10">
                  <c:v>0.24</c:v>
                </c:pt>
                <c:pt idx="11">
                  <c:v>11.33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13232"/>
        <c:axId val="292610880"/>
      </c:lineChart>
      <c:catAx>
        <c:axId val="29261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10880"/>
        <c:crosses val="autoZero"/>
        <c:auto val="1"/>
        <c:lblAlgn val="ctr"/>
        <c:lblOffset val="100"/>
        <c:noMultiLvlLbl val="0"/>
      </c:catAx>
      <c:valAx>
        <c:axId val="292610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613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0982355081720968E-2"/>
          <c:y val="0.90451819164507885"/>
          <c:w val="0.91310062976294271"/>
          <c:h val="9.54817044928207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75424996692303"/>
          <c:y val="3.6257526632700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4587470044505305"/>
          <c:w val="0.91944843177788615"/>
          <c:h val="0.5922057757158991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4.3899999999999997</c:v>
                </c:pt>
                <c:pt idx="1">
                  <c:v>5.77</c:v>
                </c:pt>
                <c:pt idx="2">
                  <c:v>7.98</c:v>
                </c:pt>
                <c:pt idx="3">
                  <c:v>5.57</c:v>
                </c:pt>
                <c:pt idx="4">
                  <c:v>5.0599999999999996</c:v>
                </c:pt>
                <c:pt idx="5">
                  <c:v>3.3</c:v>
                </c:pt>
                <c:pt idx="6">
                  <c:v>2.78</c:v>
                </c:pt>
                <c:pt idx="7">
                  <c:v>3.91</c:v>
                </c:pt>
                <c:pt idx="8">
                  <c:v>3.66</c:v>
                </c:pt>
                <c:pt idx="9">
                  <c:v>5.59</c:v>
                </c:pt>
                <c:pt idx="10">
                  <c:v>5.27</c:v>
                </c:pt>
                <c:pt idx="11">
                  <c:v>4.25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3.49</c:v>
                </c:pt>
                <c:pt idx="1">
                  <c:v>3.99</c:v>
                </c:pt>
                <c:pt idx="2">
                  <c:v>6.99</c:v>
                </c:pt>
                <c:pt idx="3">
                  <c:v>4.49</c:v>
                </c:pt>
                <c:pt idx="4">
                  <c:v>3.85</c:v>
                </c:pt>
                <c:pt idx="5">
                  <c:v>3.09</c:v>
                </c:pt>
                <c:pt idx="6">
                  <c:v>1.89</c:v>
                </c:pt>
                <c:pt idx="7">
                  <c:v>3.25</c:v>
                </c:pt>
                <c:pt idx="8">
                  <c:v>2.4900000000000002</c:v>
                </c:pt>
                <c:pt idx="9">
                  <c:v>3.99</c:v>
                </c:pt>
                <c:pt idx="10">
                  <c:v>5.25</c:v>
                </c:pt>
                <c:pt idx="11">
                  <c:v>3.31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0.00</c:formatCode>
                <c:ptCount val="12"/>
                <c:pt idx="0">
                  <c:v>0.9</c:v>
                </c:pt>
                <c:pt idx="1">
                  <c:v>1.78</c:v>
                </c:pt>
                <c:pt idx="2">
                  <c:v>0.99</c:v>
                </c:pt>
                <c:pt idx="3">
                  <c:v>1.08</c:v>
                </c:pt>
                <c:pt idx="4">
                  <c:v>1.21</c:v>
                </c:pt>
                <c:pt idx="5">
                  <c:v>0.21</c:v>
                </c:pt>
                <c:pt idx="6">
                  <c:v>0.89</c:v>
                </c:pt>
                <c:pt idx="7">
                  <c:v>0.66</c:v>
                </c:pt>
                <c:pt idx="8">
                  <c:v>1.17</c:v>
                </c:pt>
                <c:pt idx="9">
                  <c:v>1.6</c:v>
                </c:pt>
                <c:pt idx="10">
                  <c:v>0.02</c:v>
                </c:pt>
                <c:pt idx="11">
                  <c:v>0.94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9312"/>
        <c:axId val="292612056"/>
      </c:lineChart>
      <c:catAx>
        <c:axId val="29260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12056"/>
        <c:crosses val="autoZero"/>
        <c:auto val="1"/>
        <c:lblAlgn val="ctr"/>
        <c:lblOffset val="100"/>
        <c:noMultiLvlLbl val="0"/>
      </c:catAx>
      <c:valAx>
        <c:axId val="292612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60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0982355081720968E-2"/>
          <c:y val="0.90451819164507885"/>
          <c:w val="0.91928766336349277"/>
          <c:h val="9.54817044928207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7611627714997503"/>
          <c:y val="3.11712498297834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848876786929883"/>
          <c:w val="0.90643802033579723"/>
          <c:h val="0.546913911118496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56.09</c:v>
                </c:pt>
                <c:pt idx="1">
                  <c:v>56.78</c:v>
                </c:pt>
                <c:pt idx="2">
                  <c:v>53.7</c:v>
                </c:pt>
                <c:pt idx="3">
                  <c:v>56.78</c:v>
                </c:pt>
                <c:pt idx="4">
                  <c:v>57.57</c:v>
                </c:pt>
                <c:pt idx="5">
                  <c:v>59.82</c:v>
                </c:pt>
                <c:pt idx="6">
                  <c:v>59.51</c:v>
                </c:pt>
                <c:pt idx="7">
                  <c:v>63.23</c:v>
                </c:pt>
                <c:pt idx="8">
                  <c:v>63.23</c:v>
                </c:pt>
                <c:pt idx="9">
                  <c:v>60.7</c:v>
                </c:pt>
                <c:pt idx="10">
                  <c:v>63.23</c:v>
                </c:pt>
                <c:pt idx="11">
                  <c:v>61.28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48</c:v>
                </c:pt>
                <c:pt idx="5">
                  <c:v>59.4</c:v>
                </c:pt>
                <c:pt idx="6">
                  <c:v>59.4</c:v>
                </c:pt>
                <c:pt idx="7">
                  <c:v>54</c:v>
                </c:pt>
                <c:pt idx="8">
                  <c:v>54</c:v>
                </c:pt>
                <c:pt idx="9">
                  <c:v>54</c:v>
                </c:pt>
                <c:pt idx="10">
                  <c:v>54</c:v>
                </c:pt>
                <c:pt idx="11">
                  <c:v>49.74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0">
                  <c:v>8.09</c:v>
                </c:pt>
                <c:pt idx="1">
                  <c:v>8.7799999999999994</c:v>
                </c:pt>
                <c:pt idx="2">
                  <c:v>5.7</c:v>
                </c:pt>
                <c:pt idx="3">
                  <c:v>8.7799999999999994</c:v>
                </c:pt>
                <c:pt idx="4">
                  <c:v>9.57</c:v>
                </c:pt>
                <c:pt idx="5">
                  <c:v>0.42</c:v>
                </c:pt>
                <c:pt idx="6">
                  <c:v>0.11</c:v>
                </c:pt>
                <c:pt idx="7">
                  <c:v>9.23</c:v>
                </c:pt>
                <c:pt idx="8">
                  <c:v>9.23</c:v>
                </c:pt>
                <c:pt idx="9" formatCode="0.00">
                  <c:v>6.7</c:v>
                </c:pt>
                <c:pt idx="10">
                  <c:v>9.23</c:v>
                </c:pt>
                <c:pt idx="11">
                  <c:v>11.54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8528"/>
        <c:axId val="292608920"/>
      </c:lineChart>
      <c:catAx>
        <c:axId val="29260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8920"/>
        <c:crosses val="autoZero"/>
        <c:auto val="1"/>
        <c:lblAlgn val="ctr"/>
        <c:lblOffset val="100"/>
        <c:noMultiLvlLbl val="0"/>
      </c:catAx>
      <c:valAx>
        <c:axId val="292608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60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2676732546240909E-2"/>
          <c:y val="0.92259933641718894"/>
          <c:w val="0.90735597946852942"/>
          <c:h val="7.7400703140889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8186092744438832"/>
          <c:y val="3.1171223523258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848876786929883"/>
          <c:w val="0.90643802033579723"/>
          <c:h val="0.546913911118496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9.4600000000000009</c:v>
                </c:pt>
                <c:pt idx="1">
                  <c:v>9.4600000000000009</c:v>
                </c:pt>
                <c:pt idx="2">
                  <c:v>8.9499999999999993</c:v>
                </c:pt>
                <c:pt idx="3">
                  <c:v>9.4600000000000009</c:v>
                </c:pt>
                <c:pt idx="4">
                  <c:v>9.6</c:v>
                </c:pt>
                <c:pt idx="5">
                  <c:v>9.9700000000000006</c:v>
                </c:pt>
                <c:pt idx="6">
                  <c:v>9.92</c:v>
                </c:pt>
                <c:pt idx="7">
                  <c:v>10.54</c:v>
                </c:pt>
                <c:pt idx="8">
                  <c:v>10.54</c:v>
                </c:pt>
                <c:pt idx="9">
                  <c:v>10.119999999999999</c:v>
                </c:pt>
                <c:pt idx="10">
                  <c:v>10.54</c:v>
                </c:pt>
                <c:pt idx="11">
                  <c:v>10.210000000000001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9.9</c:v>
                </c:pt>
                <c:pt idx="6">
                  <c:v>9.9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8.2899999999999991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General</c:formatCode>
                <c:ptCount val="12"/>
                <c:pt idx="0">
                  <c:v>1.46</c:v>
                </c:pt>
                <c:pt idx="1">
                  <c:v>1.46</c:v>
                </c:pt>
                <c:pt idx="2">
                  <c:v>0.95</c:v>
                </c:pt>
                <c:pt idx="3">
                  <c:v>1.46</c:v>
                </c:pt>
                <c:pt idx="4">
                  <c:v>1.6</c:v>
                </c:pt>
                <c:pt idx="5">
                  <c:v>7.0000000000000007E-2</c:v>
                </c:pt>
                <c:pt idx="6">
                  <c:v>0.02</c:v>
                </c:pt>
                <c:pt idx="7">
                  <c:v>1.54</c:v>
                </c:pt>
                <c:pt idx="8">
                  <c:v>1.54</c:v>
                </c:pt>
                <c:pt idx="9">
                  <c:v>1.1200000000000001</c:v>
                </c:pt>
                <c:pt idx="10">
                  <c:v>1.54</c:v>
                </c:pt>
                <c:pt idx="11">
                  <c:v>1.92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10488"/>
        <c:axId val="292606568"/>
      </c:lineChart>
      <c:catAx>
        <c:axId val="292610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6568"/>
        <c:crosses val="autoZero"/>
        <c:auto val="1"/>
        <c:lblAlgn val="ctr"/>
        <c:lblOffset val="100"/>
        <c:noMultiLvlLbl val="0"/>
      </c:catAx>
      <c:valAx>
        <c:axId val="292606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610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2676732546240909E-2"/>
          <c:y val="0.92259933641718894"/>
          <c:w val="0.91067068792187289"/>
          <c:h val="7.7400703140889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5770163564318663"/>
          <c:y val="2.59929832359664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191446028513238"/>
          <c:w val="0.9065847266935616"/>
          <c:h val="0.5707512121066332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4.88</c:v>
                </c:pt>
                <c:pt idx="1">
                  <c:v>5.08</c:v>
                </c:pt>
                <c:pt idx="2">
                  <c:v>4.6500000000000004</c:v>
                </c:pt>
                <c:pt idx="3">
                  <c:v>4.6900000000000004</c:v>
                </c:pt>
                <c:pt idx="4">
                  <c:v>4.5999999999999996</c:v>
                </c:pt>
                <c:pt idx="5">
                  <c:v>4.5199999999999996</c:v>
                </c:pt>
                <c:pt idx="6">
                  <c:v>4.4000000000000004</c:v>
                </c:pt>
                <c:pt idx="7">
                  <c:v>4.38</c:v>
                </c:pt>
                <c:pt idx="8">
                  <c:v>4.5199999999999996</c:v>
                </c:pt>
                <c:pt idx="9">
                  <c:v>4.58</c:v>
                </c:pt>
                <c:pt idx="10">
                  <c:v>4.6399999999999997</c:v>
                </c:pt>
                <c:pt idx="11">
                  <c:v>4.49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2.4</c:v>
                </c:pt>
                <c:pt idx="1">
                  <c:v>3.9</c:v>
                </c:pt>
                <c:pt idx="2">
                  <c:v>3.47</c:v>
                </c:pt>
                <c:pt idx="3">
                  <c:v>3.9</c:v>
                </c:pt>
                <c:pt idx="4">
                  <c:v>3</c:v>
                </c:pt>
                <c:pt idx="5">
                  <c:v>4.1900000000000004</c:v>
                </c:pt>
                <c:pt idx="6">
                  <c:v>3.71</c:v>
                </c:pt>
                <c:pt idx="7">
                  <c:v>3.59</c:v>
                </c:pt>
                <c:pt idx="8">
                  <c:v>4.1399999999999997</c:v>
                </c:pt>
                <c:pt idx="9">
                  <c:v>4.1900000000000004</c:v>
                </c:pt>
                <c:pt idx="10">
                  <c:v>4.0199999999999996</c:v>
                </c:pt>
                <c:pt idx="11">
                  <c:v>4.1399999999999997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0.00</c:formatCode>
                <c:ptCount val="12"/>
                <c:pt idx="0">
                  <c:v>2.48</c:v>
                </c:pt>
                <c:pt idx="1">
                  <c:v>1.18</c:v>
                </c:pt>
                <c:pt idx="2">
                  <c:v>1.19</c:v>
                </c:pt>
                <c:pt idx="3">
                  <c:v>0.79</c:v>
                </c:pt>
                <c:pt idx="4">
                  <c:v>1.6</c:v>
                </c:pt>
                <c:pt idx="5">
                  <c:v>0.23</c:v>
                </c:pt>
                <c:pt idx="6">
                  <c:v>0.69</c:v>
                </c:pt>
                <c:pt idx="7">
                  <c:v>0.79</c:v>
                </c:pt>
                <c:pt idx="8">
                  <c:v>0.38</c:v>
                </c:pt>
                <c:pt idx="9">
                  <c:v>0.39</c:v>
                </c:pt>
                <c:pt idx="10">
                  <c:v>0.62</c:v>
                </c:pt>
                <c:pt idx="11">
                  <c:v>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12448"/>
        <c:axId val="292608136"/>
      </c:lineChart>
      <c:catAx>
        <c:axId val="29261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8136"/>
        <c:crosses val="autoZero"/>
        <c:auto val="1"/>
        <c:lblAlgn val="ctr"/>
        <c:lblOffset val="100"/>
        <c:noMultiLvlLbl val="0"/>
      </c:catAx>
      <c:valAx>
        <c:axId val="2926081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61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8097858798618449E-2"/>
          <c:y val="0.90675412009344036"/>
          <c:w val="0.95190210475234915"/>
          <c:h val="9.32457797018915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422203796856961"/>
          <c:y val="1.59124851091030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191446028513238"/>
          <c:w val="0.9065847266935616"/>
          <c:h val="0.5707512121066332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4.07</c:v>
                </c:pt>
                <c:pt idx="1">
                  <c:v>4.24</c:v>
                </c:pt>
                <c:pt idx="2">
                  <c:v>3.88</c:v>
                </c:pt>
                <c:pt idx="3">
                  <c:v>3.91</c:v>
                </c:pt>
                <c:pt idx="4">
                  <c:v>4.6900000000000004</c:v>
                </c:pt>
                <c:pt idx="5">
                  <c:v>3.68</c:v>
                </c:pt>
                <c:pt idx="6">
                  <c:v>3.67</c:v>
                </c:pt>
                <c:pt idx="7">
                  <c:v>3.65</c:v>
                </c:pt>
                <c:pt idx="8">
                  <c:v>3.77</c:v>
                </c:pt>
                <c:pt idx="9">
                  <c:v>3.82</c:v>
                </c:pt>
                <c:pt idx="10">
                  <c:v>3.87</c:v>
                </c:pt>
                <c:pt idx="11">
                  <c:v>3.74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2</c:v>
                </c:pt>
                <c:pt idx="1">
                  <c:v>3.25</c:v>
                </c:pt>
                <c:pt idx="2">
                  <c:v>2.89</c:v>
                </c:pt>
                <c:pt idx="3">
                  <c:v>3.25</c:v>
                </c:pt>
                <c:pt idx="4">
                  <c:v>2.5</c:v>
                </c:pt>
                <c:pt idx="5">
                  <c:v>3.49</c:v>
                </c:pt>
                <c:pt idx="6">
                  <c:v>3.09</c:v>
                </c:pt>
                <c:pt idx="7">
                  <c:v>2.99</c:v>
                </c:pt>
                <c:pt idx="8">
                  <c:v>3.45</c:v>
                </c:pt>
                <c:pt idx="9">
                  <c:v>3.49</c:v>
                </c:pt>
                <c:pt idx="10">
                  <c:v>3.35</c:v>
                </c:pt>
                <c:pt idx="11">
                  <c:v>3.45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General</c:formatCode>
                <c:ptCount val="12"/>
                <c:pt idx="0">
                  <c:v>2.0699999999999998</c:v>
                </c:pt>
                <c:pt idx="1">
                  <c:v>0.99</c:v>
                </c:pt>
                <c:pt idx="2">
                  <c:v>0.99</c:v>
                </c:pt>
                <c:pt idx="3">
                  <c:v>0.66</c:v>
                </c:pt>
                <c:pt idx="4">
                  <c:v>2.19</c:v>
                </c:pt>
                <c:pt idx="5">
                  <c:v>0.19</c:v>
                </c:pt>
                <c:pt idx="6">
                  <c:v>0.57999999999999996</c:v>
                </c:pt>
                <c:pt idx="7">
                  <c:v>0.66</c:v>
                </c:pt>
                <c:pt idx="8">
                  <c:v>0.32</c:v>
                </c:pt>
                <c:pt idx="9">
                  <c:v>0.33</c:v>
                </c:pt>
                <c:pt idx="10">
                  <c:v>0.52</c:v>
                </c:pt>
                <c:pt idx="11">
                  <c:v>0.28999999999999998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12840"/>
        <c:axId val="292606960"/>
      </c:lineChart>
      <c:catAx>
        <c:axId val="292612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6960"/>
        <c:crosses val="autoZero"/>
        <c:auto val="1"/>
        <c:lblAlgn val="ctr"/>
        <c:lblOffset val="100"/>
        <c:noMultiLvlLbl val="0"/>
      </c:catAx>
      <c:valAx>
        <c:axId val="292606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612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097858798618449E-2"/>
          <c:y val="0.90675412009344036"/>
          <c:w val="0.8935975123494565"/>
          <c:h val="9.32457797018915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458535709027196"/>
          <c:y val="2.442572072644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7613904826189672"/>
          <c:w val="0.9144634525660964"/>
          <c:h val="0.572694731079641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29.34</c:v>
                </c:pt>
                <c:pt idx="1">
                  <c:v>31.3</c:v>
                </c:pt>
                <c:pt idx="2">
                  <c:v>38.159999999999997</c:v>
                </c:pt>
                <c:pt idx="3">
                  <c:v>30.33</c:v>
                </c:pt>
                <c:pt idx="4">
                  <c:v>30.31</c:v>
                </c:pt>
                <c:pt idx="5">
                  <c:v>26.37</c:v>
                </c:pt>
                <c:pt idx="6">
                  <c:v>24.86</c:v>
                </c:pt>
                <c:pt idx="7">
                  <c:v>30.47</c:v>
                </c:pt>
                <c:pt idx="8">
                  <c:v>22.7</c:v>
                </c:pt>
                <c:pt idx="9">
                  <c:v>30.67</c:v>
                </c:pt>
                <c:pt idx="10">
                  <c:v>27</c:v>
                </c:pt>
                <c:pt idx="11">
                  <c:v>28.98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22.41</c:v>
                </c:pt>
                <c:pt idx="1">
                  <c:v>22.41</c:v>
                </c:pt>
                <c:pt idx="2">
                  <c:v>26.91</c:v>
                </c:pt>
                <c:pt idx="3">
                  <c:v>17.91</c:v>
                </c:pt>
                <c:pt idx="4">
                  <c:v>18.809999999999999</c:v>
                </c:pt>
                <c:pt idx="5">
                  <c:v>8.91</c:v>
                </c:pt>
                <c:pt idx="6">
                  <c:v>22.41</c:v>
                </c:pt>
                <c:pt idx="7">
                  <c:v>20.61</c:v>
                </c:pt>
                <c:pt idx="8">
                  <c:v>17.010000000000002</c:v>
                </c:pt>
                <c:pt idx="9">
                  <c:v>24.21</c:v>
                </c:pt>
                <c:pt idx="10">
                  <c:v>21.69</c:v>
                </c:pt>
                <c:pt idx="11">
                  <c:v>26.01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0.00</c:formatCode>
                <c:ptCount val="12"/>
                <c:pt idx="0">
                  <c:v>6.93</c:v>
                </c:pt>
                <c:pt idx="1">
                  <c:v>8.89</c:v>
                </c:pt>
                <c:pt idx="2">
                  <c:v>11.25</c:v>
                </c:pt>
                <c:pt idx="3">
                  <c:v>12.42</c:v>
                </c:pt>
                <c:pt idx="4">
                  <c:v>11.5</c:v>
                </c:pt>
                <c:pt idx="5">
                  <c:v>17.46</c:v>
                </c:pt>
                <c:pt idx="6">
                  <c:v>2.4500000000000002</c:v>
                </c:pt>
                <c:pt idx="7">
                  <c:v>9.86</c:v>
                </c:pt>
                <c:pt idx="8">
                  <c:v>5.69</c:v>
                </c:pt>
                <c:pt idx="9">
                  <c:v>6.46</c:v>
                </c:pt>
                <c:pt idx="10">
                  <c:v>5.31</c:v>
                </c:pt>
                <c:pt idx="11">
                  <c:v>2.97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7352"/>
        <c:axId val="292593632"/>
      </c:lineChart>
      <c:catAx>
        <c:axId val="29260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3632"/>
        <c:crosses val="autoZero"/>
        <c:auto val="1"/>
        <c:lblAlgn val="ctr"/>
        <c:lblOffset val="100"/>
        <c:noMultiLvlLbl val="0"/>
      </c:catAx>
      <c:valAx>
        <c:axId val="292593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607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38615452600507"/>
          <c:y val="0.91984368190138599"/>
          <c:w val="0.89300493100770906"/>
          <c:h val="8.01563180986140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 sz="700"/>
              <a:t>Gráfico 2</a:t>
            </a:r>
          </a:p>
          <a:p>
            <a:pPr>
              <a:defRPr sz="700"/>
            </a:pPr>
            <a:r>
              <a:rPr lang="pt-BR" sz="700"/>
              <a:t>Evolução comparativa dos custos médios Cesta Básica em  Parnaíba, Luís Correia, </a:t>
            </a:r>
          </a:p>
          <a:p>
            <a:pPr>
              <a:defRPr sz="700"/>
            </a:pPr>
            <a:r>
              <a:rPr lang="pt-BR" sz="700"/>
              <a:t>lha Grande de Santa Isabel e Cajueiro da Praia</a:t>
            </a:r>
          </a:p>
          <a:p>
            <a:pPr>
              <a:defRPr sz="700"/>
            </a:pPr>
            <a:r>
              <a:rPr lang="pt-BR" sz="700"/>
              <a:t>- janeiro a dezembro de 2020 -</a:t>
            </a:r>
          </a:p>
        </c:rich>
      </c:tx>
      <c:layout>
        <c:manualLayout>
          <c:xMode val="edge"/>
          <c:yMode val="edge"/>
          <c:x val="0.17309283044923657"/>
          <c:y val="2.05307816865633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1792072321235075"/>
          <c:w val="0.88662015879714007"/>
          <c:h val="0.6312252711530326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  <c:pt idx="11" formatCode="0.00">
                  <c:v>424.5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General</c:formatCode>
                <c:ptCount val="12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78192"/>
        <c:axId val="416575840"/>
      </c:lineChart>
      <c:catAx>
        <c:axId val="41657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75840"/>
        <c:crosses val="autoZero"/>
        <c:auto val="1"/>
        <c:lblAlgn val="ctr"/>
        <c:lblOffset val="100"/>
        <c:noMultiLvlLbl val="0"/>
      </c:catAx>
      <c:valAx>
        <c:axId val="4165758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657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3434641081001164E-2"/>
          <c:y val="0.89261088408252764"/>
          <c:w val="0.85130014300171042"/>
          <c:h val="0.1073891159174723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5545472139985795"/>
          <c:y val="2.442572072644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7613904826189672"/>
          <c:w val="0.9144634525660964"/>
          <c:h val="0.572694731079641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 formatCode="General">
                  <c:v>3.52</c:v>
                </c:pt>
                <c:pt idx="1">
                  <c:v>3.74</c:v>
                </c:pt>
                <c:pt idx="2">
                  <c:v>4.24</c:v>
                </c:pt>
                <c:pt idx="3">
                  <c:v>3.37</c:v>
                </c:pt>
                <c:pt idx="4">
                  <c:v>3.37</c:v>
                </c:pt>
                <c:pt idx="5">
                  <c:v>2.93</c:v>
                </c:pt>
                <c:pt idx="6">
                  <c:v>2.76</c:v>
                </c:pt>
                <c:pt idx="7">
                  <c:v>3.39</c:v>
                </c:pt>
                <c:pt idx="8">
                  <c:v>2.52</c:v>
                </c:pt>
                <c:pt idx="9">
                  <c:v>3.41</c:v>
                </c:pt>
                <c:pt idx="10">
                  <c:v>3</c:v>
                </c:pt>
                <c:pt idx="11" formatCode="General">
                  <c:v>3.22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 formatCode="General">
                  <c:v>2.4900000000000002</c:v>
                </c:pt>
                <c:pt idx="1">
                  <c:v>2.4900000000000002</c:v>
                </c:pt>
                <c:pt idx="2">
                  <c:v>2.99</c:v>
                </c:pt>
                <c:pt idx="3">
                  <c:v>1.99</c:v>
                </c:pt>
                <c:pt idx="4">
                  <c:v>2.09</c:v>
                </c:pt>
                <c:pt idx="5">
                  <c:v>0.99</c:v>
                </c:pt>
                <c:pt idx="6">
                  <c:v>2.4900000000000002</c:v>
                </c:pt>
                <c:pt idx="7">
                  <c:v>2.29</c:v>
                </c:pt>
                <c:pt idx="8">
                  <c:v>1.89</c:v>
                </c:pt>
                <c:pt idx="9">
                  <c:v>2.69</c:v>
                </c:pt>
                <c:pt idx="10">
                  <c:v>2.41</c:v>
                </c:pt>
                <c:pt idx="11" formatCode="General">
                  <c:v>2.89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0.00</c:formatCode>
                <c:ptCount val="12"/>
                <c:pt idx="0" formatCode="General">
                  <c:v>1.03</c:v>
                </c:pt>
                <c:pt idx="1">
                  <c:v>1.25</c:v>
                </c:pt>
                <c:pt idx="2">
                  <c:v>1.25</c:v>
                </c:pt>
                <c:pt idx="3">
                  <c:v>1.38</c:v>
                </c:pt>
                <c:pt idx="4">
                  <c:v>1.28</c:v>
                </c:pt>
                <c:pt idx="5">
                  <c:v>1.94</c:v>
                </c:pt>
                <c:pt idx="6">
                  <c:v>0.27</c:v>
                </c:pt>
                <c:pt idx="7">
                  <c:v>1.1000000000000001</c:v>
                </c:pt>
                <c:pt idx="8">
                  <c:v>0.63</c:v>
                </c:pt>
                <c:pt idx="9">
                  <c:v>0.72</c:v>
                </c:pt>
                <c:pt idx="10">
                  <c:v>0.59</c:v>
                </c:pt>
                <c:pt idx="11" formatCode="General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89712"/>
        <c:axId val="292585400"/>
      </c:lineChart>
      <c:catAx>
        <c:axId val="29258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5400"/>
        <c:crosses val="autoZero"/>
        <c:auto val="1"/>
        <c:lblAlgn val="ctr"/>
        <c:lblOffset val="100"/>
        <c:noMultiLvlLbl val="0"/>
      </c:catAx>
      <c:valAx>
        <c:axId val="292585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58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843255722826197E-2"/>
          <c:y val="0.91984395470647173"/>
          <c:w val="0.89396943295106623"/>
          <c:h val="8.01563180986140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679316823653046"/>
          <c:y val="2.62631838916814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93444861727552"/>
          <c:w val="0.91389432485322897"/>
          <c:h val="0.5609062779750686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7.13</c:v>
                </c:pt>
                <c:pt idx="1">
                  <c:v>7.25</c:v>
                </c:pt>
                <c:pt idx="2">
                  <c:v>7.51</c:v>
                </c:pt>
                <c:pt idx="3">
                  <c:v>8.1</c:v>
                </c:pt>
                <c:pt idx="4">
                  <c:v>7.87</c:v>
                </c:pt>
                <c:pt idx="5">
                  <c:v>6.76</c:v>
                </c:pt>
                <c:pt idx="6">
                  <c:v>7.36</c:v>
                </c:pt>
                <c:pt idx="7">
                  <c:v>7.85</c:v>
                </c:pt>
                <c:pt idx="8">
                  <c:v>7.37</c:v>
                </c:pt>
                <c:pt idx="9">
                  <c:v>7.62</c:v>
                </c:pt>
                <c:pt idx="10">
                  <c:v>8.2100000000000009</c:v>
                </c:pt>
                <c:pt idx="11">
                  <c:v>10.220000000000001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6.45</c:v>
                </c:pt>
                <c:pt idx="1">
                  <c:v>6.45</c:v>
                </c:pt>
                <c:pt idx="2">
                  <c:v>6.87</c:v>
                </c:pt>
                <c:pt idx="3">
                  <c:v>6.87</c:v>
                </c:pt>
                <c:pt idx="4">
                  <c:v>6.57</c:v>
                </c:pt>
                <c:pt idx="5">
                  <c:v>6.45</c:v>
                </c:pt>
                <c:pt idx="6">
                  <c:v>6.27</c:v>
                </c:pt>
                <c:pt idx="7">
                  <c:v>6.87</c:v>
                </c:pt>
                <c:pt idx="8">
                  <c:v>6.57</c:v>
                </c:pt>
                <c:pt idx="9">
                  <c:v>7.05</c:v>
                </c:pt>
                <c:pt idx="10">
                  <c:v>7.05</c:v>
                </c:pt>
                <c:pt idx="11">
                  <c:v>8.67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0.00</c:formatCode>
                <c:ptCount val="12"/>
                <c:pt idx="0">
                  <c:v>0.57999999999999996</c:v>
                </c:pt>
                <c:pt idx="1">
                  <c:v>0.8</c:v>
                </c:pt>
                <c:pt idx="2">
                  <c:v>0.64</c:v>
                </c:pt>
                <c:pt idx="3">
                  <c:v>1.23</c:v>
                </c:pt>
                <c:pt idx="4">
                  <c:v>1.3</c:v>
                </c:pt>
                <c:pt idx="5">
                  <c:v>0.31</c:v>
                </c:pt>
                <c:pt idx="6">
                  <c:v>1.0900000000000001</c:v>
                </c:pt>
                <c:pt idx="7">
                  <c:v>0.98</c:v>
                </c:pt>
                <c:pt idx="8">
                  <c:v>0.8</c:v>
                </c:pt>
                <c:pt idx="9">
                  <c:v>0.56999999999999995</c:v>
                </c:pt>
                <c:pt idx="10">
                  <c:v>1.1599999999999999</c:v>
                </c:pt>
                <c:pt idx="11">
                  <c:v>1.55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0888"/>
        <c:axId val="292590104"/>
      </c:lineChart>
      <c:catAx>
        <c:axId val="292590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0104"/>
        <c:crosses val="autoZero"/>
        <c:auto val="1"/>
        <c:lblAlgn val="ctr"/>
        <c:lblOffset val="100"/>
        <c:noMultiLvlLbl val="0"/>
      </c:catAx>
      <c:valAx>
        <c:axId val="292590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590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843702880050501E-2"/>
          <c:y val="0.89764883633088299"/>
          <c:w val="0.91388670511861936"/>
          <c:h val="0.1023511636691170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7253946905537827"/>
          <c:y val="2.62631838916814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93444861727552"/>
          <c:w val="0.91389432485322897"/>
          <c:h val="0.5609062779750686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2.38</c:v>
                </c:pt>
                <c:pt idx="1">
                  <c:v>2.42</c:v>
                </c:pt>
                <c:pt idx="2">
                  <c:v>2.5</c:v>
                </c:pt>
                <c:pt idx="3">
                  <c:v>2.7</c:v>
                </c:pt>
                <c:pt idx="4">
                  <c:v>2.62</c:v>
                </c:pt>
                <c:pt idx="5">
                  <c:v>2.25</c:v>
                </c:pt>
                <c:pt idx="6">
                  <c:v>2.4500000000000002</c:v>
                </c:pt>
                <c:pt idx="7">
                  <c:v>2.62</c:v>
                </c:pt>
                <c:pt idx="8">
                  <c:v>2.46</c:v>
                </c:pt>
                <c:pt idx="9">
                  <c:v>2.54</c:v>
                </c:pt>
                <c:pt idx="10">
                  <c:v>2.74</c:v>
                </c:pt>
                <c:pt idx="11">
                  <c:v>3.41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2.15</c:v>
                </c:pt>
                <c:pt idx="1">
                  <c:v>2.15</c:v>
                </c:pt>
                <c:pt idx="2">
                  <c:v>2.29</c:v>
                </c:pt>
                <c:pt idx="3">
                  <c:v>2.29</c:v>
                </c:pt>
                <c:pt idx="4">
                  <c:v>2.19</c:v>
                </c:pt>
                <c:pt idx="5">
                  <c:v>2.15</c:v>
                </c:pt>
                <c:pt idx="6">
                  <c:v>2.09</c:v>
                </c:pt>
                <c:pt idx="7">
                  <c:v>2.29</c:v>
                </c:pt>
                <c:pt idx="8">
                  <c:v>2.19</c:v>
                </c:pt>
                <c:pt idx="9">
                  <c:v>2.35</c:v>
                </c:pt>
                <c:pt idx="10">
                  <c:v>2.35</c:v>
                </c:pt>
                <c:pt idx="11">
                  <c:v>2.89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nínimo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0.00</c:formatCode>
                <c:ptCount val="12"/>
                <c:pt idx="0">
                  <c:v>0.23</c:v>
                </c:pt>
                <c:pt idx="1">
                  <c:v>0.27</c:v>
                </c:pt>
                <c:pt idx="2">
                  <c:v>0.21</c:v>
                </c:pt>
                <c:pt idx="3">
                  <c:v>0.41</c:v>
                </c:pt>
                <c:pt idx="4">
                  <c:v>0.43</c:v>
                </c:pt>
                <c:pt idx="5">
                  <c:v>0.1</c:v>
                </c:pt>
                <c:pt idx="6">
                  <c:v>0.36</c:v>
                </c:pt>
                <c:pt idx="7">
                  <c:v>0.33</c:v>
                </c:pt>
                <c:pt idx="8">
                  <c:v>0.27</c:v>
                </c:pt>
                <c:pt idx="9">
                  <c:v>0.19</c:v>
                </c:pt>
                <c:pt idx="10">
                  <c:v>0.39</c:v>
                </c:pt>
                <c:pt idx="11">
                  <c:v>0.52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1280"/>
        <c:axId val="292585792"/>
      </c:lineChart>
      <c:catAx>
        <c:axId val="29259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5792"/>
        <c:crosses val="autoZero"/>
        <c:auto val="1"/>
        <c:lblAlgn val="ctr"/>
        <c:lblOffset val="100"/>
        <c:noMultiLvlLbl val="0"/>
      </c:catAx>
      <c:valAx>
        <c:axId val="2925857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59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1955755746018026E-2"/>
          <c:y val="0.91978880755303338"/>
          <c:w val="0.88899956676511538"/>
          <c:h val="8.021094226690297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0225061835517"/>
          <c:y val="2.61390335280670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698036560595801"/>
          <c:w val="0.91389432485322897"/>
          <c:h val="0.551081411032151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4.2</c:v>
                </c:pt>
                <c:pt idx="1">
                  <c:v>4.2300000000000004</c:v>
                </c:pt>
                <c:pt idx="2">
                  <c:v>3.96</c:v>
                </c:pt>
                <c:pt idx="3">
                  <c:v>4.0199999999999996</c:v>
                </c:pt>
                <c:pt idx="4">
                  <c:v>3.89</c:v>
                </c:pt>
                <c:pt idx="5">
                  <c:v>3.53</c:v>
                </c:pt>
                <c:pt idx="6">
                  <c:v>3.83</c:v>
                </c:pt>
                <c:pt idx="7">
                  <c:v>4.95</c:v>
                </c:pt>
                <c:pt idx="8">
                  <c:v>5.72</c:v>
                </c:pt>
                <c:pt idx="9">
                  <c:v>6.7</c:v>
                </c:pt>
                <c:pt idx="10">
                  <c:v>6.6</c:v>
                </c:pt>
                <c:pt idx="11">
                  <c:v>7.15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3.54</c:v>
                </c:pt>
                <c:pt idx="1">
                  <c:v>2.74</c:v>
                </c:pt>
                <c:pt idx="2">
                  <c:v>3.63</c:v>
                </c:pt>
                <c:pt idx="3">
                  <c:v>3.86</c:v>
                </c:pt>
                <c:pt idx="4">
                  <c:v>3.54</c:v>
                </c:pt>
                <c:pt idx="5">
                  <c:v>3.28</c:v>
                </c:pt>
                <c:pt idx="6">
                  <c:v>2.65</c:v>
                </c:pt>
                <c:pt idx="7">
                  <c:v>4.6100000000000003</c:v>
                </c:pt>
                <c:pt idx="8">
                  <c:v>3.54</c:v>
                </c:pt>
                <c:pt idx="9">
                  <c:v>6.12</c:v>
                </c:pt>
                <c:pt idx="10">
                  <c:v>6.31</c:v>
                </c:pt>
                <c:pt idx="11">
                  <c:v>6.65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0">
                  <c:v>0.66</c:v>
                </c:pt>
                <c:pt idx="1">
                  <c:v>1.49</c:v>
                </c:pt>
                <c:pt idx="2">
                  <c:v>0.33</c:v>
                </c:pt>
                <c:pt idx="3">
                  <c:v>0.15</c:v>
                </c:pt>
                <c:pt idx="4">
                  <c:v>0.35</c:v>
                </c:pt>
                <c:pt idx="5">
                  <c:v>0.25</c:v>
                </c:pt>
                <c:pt idx="6">
                  <c:v>1.18</c:v>
                </c:pt>
                <c:pt idx="7">
                  <c:v>0.35</c:v>
                </c:pt>
                <c:pt idx="8">
                  <c:v>2.1800000000000002</c:v>
                </c:pt>
                <c:pt idx="9">
                  <c:v>0.57999999999999996</c:v>
                </c:pt>
                <c:pt idx="10">
                  <c:v>0.28999999999999998</c:v>
                </c:pt>
                <c:pt idx="11" formatCode="0.00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2064"/>
        <c:axId val="292587752"/>
      </c:lineChart>
      <c:catAx>
        <c:axId val="29259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7752"/>
        <c:crosses val="autoZero"/>
        <c:auto val="1"/>
        <c:lblAlgn val="ctr"/>
        <c:lblOffset val="100"/>
        <c:noMultiLvlLbl val="0"/>
      </c:catAx>
      <c:valAx>
        <c:axId val="292587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59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02954707159235E-2"/>
          <c:y val="0.91224425376397644"/>
          <c:w val="0.90274634719647262"/>
          <c:h val="8.775574623602354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911252258350691"/>
          <c:y val="2.61390335280670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698036560595801"/>
          <c:w val="0.91389432485322897"/>
          <c:h val="0.551081411032151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4.7300000000000004</c:v>
                </c:pt>
                <c:pt idx="1">
                  <c:v>4.7699999999999996</c:v>
                </c:pt>
                <c:pt idx="2">
                  <c:v>4.46</c:v>
                </c:pt>
                <c:pt idx="3">
                  <c:v>4.5199999999999996</c:v>
                </c:pt>
                <c:pt idx="4">
                  <c:v>4.3899999999999997</c:v>
                </c:pt>
                <c:pt idx="5">
                  <c:v>4.49</c:v>
                </c:pt>
                <c:pt idx="6">
                  <c:v>4.32</c:v>
                </c:pt>
                <c:pt idx="7">
                  <c:v>5.58</c:v>
                </c:pt>
                <c:pt idx="8">
                  <c:v>6.45</c:v>
                </c:pt>
                <c:pt idx="9">
                  <c:v>7.54</c:v>
                </c:pt>
                <c:pt idx="10">
                  <c:v>7.43</c:v>
                </c:pt>
                <c:pt idx="11">
                  <c:v>8.0500000000000007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3.99</c:v>
                </c:pt>
                <c:pt idx="1">
                  <c:v>3.09</c:v>
                </c:pt>
                <c:pt idx="2">
                  <c:v>4.09</c:v>
                </c:pt>
                <c:pt idx="3">
                  <c:v>4.3499999999999996</c:v>
                </c:pt>
                <c:pt idx="4">
                  <c:v>3.99</c:v>
                </c:pt>
                <c:pt idx="5">
                  <c:v>3.69</c:v>
                </c:pt>
                <c:pt idx="6">
                  <c:v>2.99</c:v>
                </c:pt>
                <c:pt idx="7">
                  <c:v>5.19</c:v>
                </c:pt>
                <c:pt idx="8">
                  <c:v>3.99</c:v>
                </c:pt>
                <c:pt idx="9">
                  <c:v>6.89</c:v>
                </c:pt>
                <c:pt idx="10">
                  <c:v>7.11</c:v>
                </c:pt>
                <c:pt idx="11">
                  <c:v>7.49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0.00</c:formatCode>
                <c:ptCount val="12"/>
                <c:pt idx="0">
                  <c:v>0.74</c:v>
                </c:pt>
                <c:pt idx="1">
                  <c:v>1.68</c:v>
                </c:pt>
                <c:pt idx="2">
                  <c:v>0.37</c:v>
                </c:pt>
                <c:pt idx="3">
                  <c:v>0.17</c:v>
                </c:pt>
                <c:pt idx="4">
                  <c:v>0.4</c:v>
                </c:pt>
                <c:pt idx="5">
                  <c:v>0.28000000000000003</c:v>
                </c:pt>
                <c:pt idx="6">
                  <c:v>1.33</c:v>
                </c:pt>
                <c:pt idx="7">
                  <c:v>0.39</c:v>
                </c:pt>
                <c:pt idx="8">
                  <c:v>2.46</c:v>
                </c:pt>
                <c:pt idx="9">
                  <c:v>0.65</c:v>
                </c:pt>
                <c:pt idx="10">
                  <c:v>0.32</c:v>
                </c:pt>
                <c:pt idx="11">
                  <c:v>0.56000000000000005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2456"/>
        <c:axId val="292586184"/>
      </c:lineChart>
      <c:catAx>
        <c:axId val="292592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6184"/>
        <c:crosses val="autoZero"/>
        <c:auto val="1"/>
        <c:lblAlgn val="ctr"/>
        <c:lblOffset val="100"/>
        <c:noMultiLvlLbl val="0"/>
      </c:catAx>
      <c:valAx>
        <c:axId val="292586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592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02954707159235E-2"/>
          <c:y val="0.91959989922186536"/>
          <c:w val="0.894739985543755"/>
          <c:h val="8.040010077813461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9085639991813914"/>
          <c:y val="3.1209915544831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7848876786929883"/>
          <c:w val="0.91375931007448064"/>
          <c:h val="0.5622513574502983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27.12</c:v>
                </c:pt>
                <c:pt idx="1">
                  <c:v>25.96</c:v>
                </c:pt>
                <c:pt idx="2">
                  <c:v>32.06</c:v>
                </c:pt>
                <c:pt idx="3">
                  <c:v>26.76</c:v>
                </c:pt>
                <c:pt idx="4">
                  <c:v>27.72</c:v>
                </c:pt>
                <c:pt idx="5">
                  <c:v>24</c:v>
                </c:pt>
                <c:pt idx="6">
                  <c:v>27.11</c:v>
                </c:pt>
                <c:pt idx="7">
                  <c:v>27.13</c:v>
                </c:pt>
                <c:pt idx="8">
                  <c:v>27.61</c:v>
                </c:pt>
                <c:pt idx="9">
                  <c:v>27.3</c:v>
                </c:pt>
                <c:pt idx="10">
                  <c:v>29.19</c:v>
                </c:pt>
                <c:pt idx="11">
                  <c:v>27.03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21.44</c:v>
                </c:pt>
                <c:pt idx="1">
                  <c:v>19.350000000000001</c:v>
                </c:pt>
                <c:pt idx="2">
                  <c:v>26.99</c:v>
                </c:pt>
                <c:pt idx="3">
                  <c:v>22.94</c:v>
                </c:pt>
                <c:pt idx="4">
                  <c:v>19.350000000000001</c:v>
                </c:pt>
                <c:pt idx="5">
                  <c:v>17.78</c:v>
                </c:pt>
                <c:pt idx="6">
                  <c:v>18.739999999999998</c:v>
                </c:pt>
                <c:pt idx="7">
                  <c:v>19.489999999999998</c:v>
                </c:pt>
                <c:pt idx="8">
                  <c:v>20.85</c:v>
                </c:pt>
                <c:pt idx="9">
                  <c:v>20.85</c:v>
                </c:pt>
                <c:pt idx="10">
                  <c:v>24.89</c:v>
                </c:pt>
                <c:pt idx="11">
                  <c:v>14.99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0.00</c:formatCode>
                <c:ptCount val="12"/>
                <c:pt idx="0">
                  <c:v>5.69</c:v>
                </c:pt>
                <c:pt idx="1">
                  <c:v>6.61</c:v>
                </c:pt>
                <c:pt idx="2">
                  <c:v>5.08</c:v>
                </c:pt>
                <c:pt idx="3">
                  <c:v>3.82</c:v>
                </c:pt>
                <c:pt idx="4">
                  <c:v>8.3699999999999992</c:v>
                </c:pt>
                <c:pt idx="5">
                  <c:v>6.23</c:v>
                </c:pt>
                <c:pt idx="6">
                  <c:v>8.3699999999999992</c:v>
                </c:pt>
                <c:pt idx="7">
                  <c:v>7.65</c:v>
                </c:pt>
                <c:pt idx="8">
                  <c:v>6.76</c:v>
                </c:pt>
                <c:pt idx="9">
                  <c:v>6.45</c:v>
                </c:pt>
                <c:pt idx="10">
                  <c:v>4.3</c:v>
                </c:pt>
                <c:pt idx="11">
                  <c:v>12.04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83832"/>
        <c:axId val="292581480"/>
      </c:lineChart>
      <c:catAx>
        <c:axId val="292583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1480"/>
        <c:crosses val="autoZero"/>
        <c:auto val="1"/>
        <c:lblAlgn val="ctr"/>
        <c:lblOffset val="100"/>
        <c:noMultiLvlLbl val="0"/>
      </c:catAx>
      <c:valAx>
        <c:axId val="292581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583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557206672526107E-2"/>
          <c:y val="0.91916202923314938"/>
          <c:w val="0.88765913394887774"/>
          <c:h val="8.0837970766850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8513994726493478"/>
          <c:y val="3.12098796837674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7848876786929883"/>
          <c:w val="0.91375931007448064"/>
          <c:h val="0.5622513574502983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18.079999999999998</c:v>
                </c:pt>
                <c:pt idx="1">
                  <c:v>17.05</c:v>
                </c:pt>
                <c:pt idx="2">
                  <c:v>21.37</c:v>
                </c:pt>
                <c:pt idx="3">
                  <c:v>17.84</c:v>
                </c:pt>
                <c:pt idx="4">
                  <c:v>18.48</c:v>
                </c:pt>
                <c:pt idx="5">
                  <c:v>16</c:v>
                </c:pt>
                <c:pt idx="6">
                  <c:v>18.07</c:v>
                </c:pt>
                <c:pt idx="7">
                  <c:v>18.09</c:v>
                </c:pt>
                <c:pt idx="8">
                  <c:v>18.41</c:v>
                </c:pt>
                <c:pt idx="9">
                  <c:v>18.2</c:v>
                </c:pt>
                <c:pt idx="10">
                  <c:v>19.46</c:v>
                </c:pt>
                <c:pt idx="11">
                  <c:v>18.02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14.29</c:v>
                </c:pt>
                <c:pt idx="1">
                  <c:v>12.9</c:v>
                </c:pt>
                <c:pt idx="2">
                  <c:v>17.989999999999998</c:v>
                </c:pt>
                <c:pt idx="3">
                  <c:v>15.29</c:v>
                </c:pt>
                <c:pt idx="4">
                  <c:v>12.9</c:v>
                </c:pt>
                <c:pt idx="5">
                  <c:v>11.85</c:v>
                </c:pt>
                <c:pt idx="6">
                  <c:v>12.49</c:v>
                </c:pt>
                <c:pt idx="7">
                  <c:v>12.99</c:v>
                </c:pt>
                <c:pt idx="8">
                  <c:v>13.9</c:v>
                </c:pt>
                <c:pt idx="9">
                  <c:v>13.9</c:v>
                </c:pt>
                <c:pt idx="10">
                  <c:v>16.59</c:v>
                </c:pt>
                <c:pt idx="11">
                  <c:v>9.99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0.00</c:formatCode>
                <c:ptCount val="12"/>
                <c:pt idx="0">
                  <c:v>3.79</c:v>
                </c:pt>
                <c:pt idx="1">
                  <c:v>4.1500000000000004</c:v>
                </c:pt>
                <c:pt idx="2">
                  <c:v>3.38</c:v>
                </c:pt>
                <c:pt idx="3">
                  <c:v>2.5499999999999998</c:v>
                </c:pt>
                <c:pt idx="4">
                  <c:v>5.58</c:v>
                </c:pt>
                <c:pt idx="5">
                  <c:v>4.1500000000000004</c:v>
                </c:pt>
                <c:pt idx="6">
                  <c:v>5.58</c:v>
                </c:pt>
                <c:pt idx="7">
                  <c:v>5.0999999999999996</c:v>
                </c:pt>
                <c:pt idx="8">
                  <c:v>4.51</c:v>
                </c:pt>
                <c:pt idx="9">
                  <c:v>4.3</c:v>
                </c:pt>
                <c:pt idx="10">
                  <c:v>2.87</c:v>
                </c:pt>
                <c:pt idx="11">
                  <c:v>8.0299999999999994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81872"/>
        <c:axId val="292586576"/>
      </c:lineChart>
      <c:catAx>
        <c:axId val="29258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6576"/>
        <c:crosses val="autoZero"/>
        <c:auto val="1"/>
        <c:lblAlgn val="ctr"/>
        <c:lblOffset val="100"/>
        <c:noMultiLvlLbl val="0"/>
      </c:catAx>
      <c:valAx>
        <c:axId val="292586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58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6310946603481233E-2"/>
          <c:y val="0.91916202923314938"/>
          <c:w val="0.89589830830985018"/>
          <c:h val="8.0837970766850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29239731388622409"/>
          <c:y val="3.62593679024464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0">
                  <c:v>75.72</c:v>
                </c:pt>
                <c:pt idx="1">
                  <c:v>82.46</c:v>
                </c:pt>
                <c:pt idx="2">
                  <c:v>87.79</c:v>
                </c:pt>
                <c:pt idx="3">
                  <c:v>80.77</c:v>
                </c:pt>
                <c:pt idx="4">
                  <c:v>79.819999999999993</c:v>
                </c:pt>
                <c:pt idx="5">
                  <c:v>78.87</c:v>
                </c:pt>
                <c:pt idx="6">
                  <c:v>77.91</c:v>
                </c:pt>
                <c:pt idx="7">
                  <c:v>84.59</c:v>
                </c:pt>
                <c:pt idx="8">
                  <c:v>81.16</c:v>
                </c:pt>
                <c:pt idx="9">
                  <c:v>88.22</c:v>
                </c:pt>
                <c:pt idx="10">
                  <c:v>89.65</c:v>
                </c:pt>
                <c:pt idx="11">
                  <c:v>87.97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84224"/>
        <c:axId val="292593240"/>
      </c:lineChart>
      <c:catAx>
        <c:axId val="29258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3240"/>
        <c:crosses val="autoZero"/>
        <c:auto val="1"/>
        <c:lblAlgn val="ctr"/>
        <c:lblOffset val="100"/>
        <c:noMultiLvlLbl val="0"/>
      </c:catAx>
      <c:valAx>
        <c:axId val="292593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58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24591115665789351"/>
          <c:y val="3.62593679024464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34.42</c:v>
                </c:pt>
                <c:pt idx="1">
                  <c:v>37.479999999999997</c:v>
                </c:pt>
                <c:pt idx="2">
                  <c:v>39.9</c:v>
                </c:pt>
                <c:pt idx="3">
                  <c:v>36.71</c:v>
                </c:pt>
                <c:pt idx="4">
                  <c:v>36.28</c:v>
                </c:pt>
                <c:pt idx="5">
                  <c:v>35.85</c:v>
                </c:pt>
                <c:pt idx="6">
                  <c:v>35.42</c:v>
                </c:pt>
                <c:pt idx="7">
                  <c:v>38.450000000000003</c:v>
                </c:pt>
                <c:pt idx="8">
                  <c:v>36.89</c:v>
                </c:pt>
                <c:pt idx="9">
                  <c:v>40.1</c:v>
                </c:pt>
                <c:pt idx="10">
                  <c:v>40.75</c:v>
                </c:pt>
                <c:pt idx="11">
                  <c:v>39.99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82656"/>
        <c:axId val="292584616"/>
      </c:lineChart>
      <c:catAx>
        <c:axId val="29258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4616"/>
        <c:crosses val="autoZero"/>
        <c:auto val="1"/>
        <c:lblAlgn val="ctr"/>
        <c:lblOffset val="100"/>
        <c:noMultiLvlLbl val="0"/>
      </c:catAx>
      <c:valAx>
        <c:axId val="2925846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58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21263215538904309"/>
          <c:y val="3.62593679024464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37.409999999999997</c:v>
                </c:pt>
                <c:pt idx="1">
                  <c:v>40.74</c:v>
                </c:pt>
                <c:pt idx="2">
                  <c:v>43.37</c:v>
                </c:pt>
                <c:pt idx="3">
                  <c:v>39.909999999999997</c:v>
                </c:pt>
                <c:pt idx="4">
                  <c:v>39.43</c:v>
                </c:pt>
                <c:pt idx="5">
                  <c:v>38.97</c:v>
                </c:pt>
                <c:pt idx="6">
                  <c:v>38.5</c:v>
                </c:pt>
                <c:pt idx="7">
                  <c:v>41.79</c:v>
                </c:pt>
                <c:pt idx="8">
                  <c:v>40.1</c:v>
                </c:pt>
                <c:pt idx="9">
                  <c:v>43.58</c:v>
                </c:pt>
                <c:pt idx="10">
                  <c:v>44.29</c:v>
                </c:pt>
                <c:pt idx="11">
                  <c:v>43.46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88144"/>
        <c:axId val="292588536"/>
      </c:lineChart>
      <c:catAx>
        <c:axId val="29258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88536"/>
        <c:crosses val="autoZero"/>
        <c:auto val="1"/>
        <c:lblAlgn val="ctr"/>
        <c:lblOffset val="100"/>
        <c:noMultiLvlLbl val="0"/>
      </c:catAx>
      <c:valAx>
        <c:axId val="292588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588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7865593120628094"/>
          <c:y val="2.78848901447802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437961099932928"/>
          <c:w val="0.93804212829560685"/>
          <c:h val="0.5468923778893836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109.79</c:v>
                </c:pt>
                <c:pt idx="1">
                  <c:v>113.16</c:v>
                </c:pt>
                <c:pt idx="2">
                  <c:v>111.24</c:v>
                </c:pt>
                <c:pt idx="3">
                  <c:v>106.75</c:v>
                </c:pt>
                <c:pt idx="4">
                  <c:v>106.58</c:v>
                </c:pt>
                <c:pt idx="5">
                  <c:v>123.29</c:v>
                </c:pt>
                <c:pt idx="6">
                  <c:v>118.53</c:v>
                </c:pt>
                <c:pt idx="7">
                  <c:v>121.01</c:v>
                </c:pt>
                <c:pt idx="8">
                  <c:v>127.05</c:v>
                </c:pt>
                <c:pt idx="9">
                  <c:v>128.19</c:v>
                </c:pt>
                <c:pt idx="10">
                  <c:v>136.46</c:v>
                </c:pt>
                <c:pt idx="11">
                  <c:v>139.33000000000001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85.05</c:v>
                </c:pt>
                <c:pt idx="1">
                  <c:v>90</c:v>
                </c:pt>
                <c:pt idx="2">
                  <c:v>99.86</c:v>
                </c:pt>
                <c:pt idx="3">
                  <c:v>80.959999999999994</c:v>
                </c:pt>
                <c:pt idx="4">
                  <c:v>85.05</c:v>
                </c:pt>
                <c:pt idx="5">
                  <c:v>103.05</c:v>
                </c:pt>
                <c:pt idx="6">
                  <c:v>101.66</c:v>
                </c:pt>
                <c:pt idx="7">
                  <c:v>105.71</c:v>
                </c:pt>
                <c:pt idx="8">
                  <c:v>110.21</c:v>
                </c:pt>
                <c:pt idx="9">
                  <c:v>103.05</c:v>
                </c:pt>
                <c:pt idx="10">
                  <c:v>125.96</c:v>
                </c:pt>
                <c:pt idx="11">
                  <c:v>116.55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0.00</c:formatCode>
                <c:ptCount val="12"/>
                <c:pt idx="0">
                  <c:v>24.74</c:v>
                </c:pt>
                <c:pt idx="1">
                  <c:v>23.16</c:v>
                </c:pt>
                <c:pt idx="2">
                  <c:v>11.38</c:v>
                </c:pt>
                <c:pt idx="3">
                  <c:v>25.79</c:v>
                </c:pt>
                <c:pt idx="4">
                  <c:v>21.53</c:v>
                </c:pt>
                <c:pt idx="5">
                  <c:v>20.239999999999998</c:v>
                </c:pt>
                <c:pt idx="6">
                  <c:v>16.87</c:v>
                </c:pt>
                <c:pt idx="7">
                  <c:v>15.3</c:v>
                </c:pt>
                <c:pt idx="8">
                  <c:v>16.850000000000001</c:v>
                </c:pt>
                <c:pt idx="9">
                  <c:v>25.14</c:v>
                </c:pt>
                <c:pt idx="10">
                  <c:v>10.51</c:v>
                </c:pt>
                <c:pt idx="11">
                  <c:v>22.78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77016"/>
        <c:axId val="416579368"/>
      </c:lineChart>
      <c:catAx>
        <c:axId val="416577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79368"/>
        <c:crosses val="autoZero"/>
        <c:auto val="1"/>
        <c:lblAlgn val="ctr"/>
        <c:lblOffset val="100"/>
        <c:noMultiLvlLbl val="0"/>
      </c:catAx>
      <c:valAx>
        <c:axId val="416579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6577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050516616629301E-2"/>
          <c:y val="0.91636379959547309"/>
          <c:w val="0.84858562669696203"/>
          <c:h val="8.36365013958747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custo do ovo de galinha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3660336964620004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6.25</c:v>
                </c:pt>
                <c:pt idx="1">
                  <c:v>6.37</c:v>
                </c:pt>
                <c:pt idx="2">
                  <c:v>6.03</c:v>
                </c:pt>
                <c:pt idx="3">
                  <c:v>6.42</c:v>
                </c:pt>
                <c:pt idx="4">
                  <c:v>5.58</c:v>
                </c:pt>
                <c:pt idx="5">
                  <c:v>5.27</c:v>
                </c:pt>
                <c:pt idx="6">
                  <c:v>4.87</c:v>
                </c:pt>
                <c:pt idx="7">
                  <c:v>4.79</c:v>
                </c:pt>
                <c:pt idx="8">
                  <c:v>4.9400000000000004</c:v>
                </c:pt>
                <c:pt idx="9">
                  <c:v>5.63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5</c:v>
                </c:pt>
                <c:pt idx="1">
                  <c:v>5.4</c:v>
                </c:pt>
                <c:pt idx="2">
                  <c:v>4.5599999999999996</c:v>
                </c:pt>
                <c:pt idx="3">
                  <c:v>5.86</c:v>
                </c:pt>
                <c:pt idx="4">
                  <c:v>4.4000000000000004</c:v>
                </c:pt>
                <c:pt idx="5">
                  <c:v>3.9</c:v>
                </c:pt>
                <c:pt idx="6">
                  <c:v>3.8</c:v>
                </c:pt>
                <c:pt idx="7">
                  <c:v>3.96</c:v>
                </c:pt>
                <c:pt idx="8">
                  <c:v>3.38</c:v>
                </c:pt>
                <c:pt idx="9">
                  <c:v>4.8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1.25</c:v>
                </c:pt>
                <c:pt idx="1">
                  <c:v>0.97</c:v>
                </c:pt>
                <c:pt idx="2">
                  <c:v>1.47</c:v>
                </c:pt>
                <c:pt idx="3">
                  <c:v>0.56000000000000005</c:v>
                </c:pt>
                <c:pt idx="4">
                  <c:v>1.18</c:v>
                </c:pt>
                <c:pt idx="5">
                  <c:v>1.37</c:v>
                </c:pt>
                <c:pt idx="6">
                  <c:v>1.07</c:v>
                </c:pt>
                <c:pt idx="7">
                  <c:v>0.83</c:v>
                </c:pt>
                <c:pt idx="8">
                  <c:v>1.56</c:v>
                </c:pt>
                <c:pt idx="9">
                  <c:v>0.83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4416"/>
        <c:axId val="292597160"/>
      </c:lineChart>
      <c:catAx>
        <c:axId val="29259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7160"/>
        <c:crosses val="autoZero"/>
        <c:auto val="1"/>
        <c:lblAlgn val="ctr"/>
        <c:lblOffset val="100"/>
        <c:noMultiLvlLbl val="0"/>
      </c:catAx>
      <c:valAx>
        <c:axId val="2925971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59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679628650425245E-2"/>
          <c:y val="0.89835494983489972"/>
          <c:w val="0.9"/>
          <c:h val="7.9031861188722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custo do frango inteiro, fresco ou congelado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27390900189385109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8.19</c:v>
                </c:pt>
                <c:pt idx="1">
                  <c:v>8.2100000000000009</c:v>
                </c:pt>
                <c:pt idx="2">
                  <c:v>7.04</c:v>
                </c:pt>
                <c:pt idx="3">
                  <c:v>6.37</c:v>
                </c:pt>
                <c:pt idx="4">
                  <c:v>7.28</c:v>
                </c:pt>
                <c:pt idx="5">
                  <c:v>7.42</c:v>
                </c:pt>
                <c:pt idx="6">
                  <c:v>7.56</c:v>
                </c:pt>
                <c:pt idx="7">
                  <c:v>8.1199999999999992</c:v>
                </c:pt>
                <c:pt idx="8">
                  <c:v>7.65</c:v>
                </c:pt>
                <c:pt idx="9">
                  <c:v>9.14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6.49</c:v>
                </c:pt>
                <c:pt idx="1">
                  <c:v>5.99</c:v>
                </c:pt>
                <c:pt idx="2">
                  <c:v>3.99</c:v>
                </c:pt>
                <c:pt idx="3">
                  <c:v>4.59</c:v>
                </c:pt>
                <c:pt idx="4">
                  <c:v>6.39</c:v>
                </c:pt>
                <c:pt idx="5">
                  <c:v>5.99</c:v>
                </c:pt>
                <c:pt idx="6">
                  <c:v>5.99</c:v>
                </c:pt>
                <c:pt idx="7">
                  <c:v>6.99</c:v>
                </c:pt>
                <c:pt idx="8">
                  <c:v>6.29</c:v>
                </c:pt>
                <c:pt idx="9">
                  <c:v>6.99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1.7</c:v>
                </c:pt>
                <c:pt idx="1">
                  <c:v>2.2200000000000002</c:v>
                </c:pt>
                <c:pt idx="2">
                  <c:v>3.05</c:v>
                </c:pt>
                <c:pt idx="3">
                  <c:v>1.78</c:v>
                </c:pt>
                <c:pt idx="4">
                  <c:v>0.89</c:v>
                </c:pt>
                <c:pt idx="5">
                  <c:v>1.43</c:v>
                </c:pt>
                <c:pt idx="6">
                  <c:v>1.57</c:v>
                </c:pt>
                <c:pt idx="7">
                  <c:v>1.1299999999999999</c:v>
                </c:pt>
                <c:pt idx="8">
                  <c:v>1.36</c:v>
                </c:pt>
                <c:pt idx="9">
                  <c:v>2.15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8336"/>
        <c:axId val="292595592"/>
      </c:lineChart>
      <c:catAx>
        <c:axId val="29259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5592"/>
        <c:crosses val="autoZero"/>
        <c:auto val="1"/>
        <c:lblAlgn val="ctr"/>
        <c:lblOffset val="100"/>
        <c:noMultiLvlLbl val="0"/>
      </c:catAx>
      <c:valAx>
        <c:axId val="292595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59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232751058342537E-2"/>
          <c:y val="0.87666561679790023"/>
          <c:w val="0.91062004251810436"/>
          <c:h val="9.919334949441480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custo da batata inglesa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37457120493175095"/>
          <c:y val="2.3520843916687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3.49</c:v>
                </c:pt>
                <c:pt idx="1">
                  <c:v>5.58</c:v>
                </c:pt>
                <c:pt idx="2">
                  <c:v>5.62</c:v>
                </c:pt>
                <c:pt idx="3">
                  <c:v>5.14</c:v>
                </c:pt>
                <c:pt idx="4">
                  <c:v>3.26</c:v>
                </c:pt>
                <c:pt idx="5">
                  <c:v>3.31</c:v>
                </c:pt>
                <c:pt idx="6">
                  <c:v>2.38</c:v>
                </c:pt>
                <c:pt idx="7">
                  <c:v>3.85</c:v>
                </c:pt>
                <c:pt idx="8">
                  <c:v>3.85</c:v>
                </c:pt>
                <c:pt idx="9">
                  <c:v>4.83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2.4900000000000002</c:v>
                </c:pt>
                <c:pt idx="1">
                  <c:v>4.6900000000000004</c:v>
                </c:pt>
                <c:pt idx="2">
                  <c:v>4.99</c:v>
                </c:pt>
                <c:pt idx="3">
                  <c:v>4.59</c:v>
                </c:pt>
                <c:pt idx="4">
                  <c:v>2.4900000000000002</c:v>
                </c:pt>
                <c:pt idx="5">
                  <c:v>2.85</c:v>
                </c:pt>
                <c:pt idx="6">
                  <c:v>1.79</c:v>
                </c:pt>
                <c:pt idx="7">
                  <c:v>2.4900000000000002</c:v>
                </c:pt>
                <c:pt idx="8">
                  <c:v>2.31</c:v>
                </c:pt>
                <c:pt idx="9">
                  <c:v>4.45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1</c:v>
                </c:pt>
                <c:pt idx="1">
                  <c:v>0.89</c:v>
                </c:pt>
                <c:pt idx="2">
                  <c:v>0.63</c:v>
                </c:pt>
                <c:pt idx="3">
                  <c:v>0.55000000000000004</c:v>
                </c:pt>
                <c:pt idx="4">
                  <c:v>0.77</c:v>
                </c:pt>
                <c:pt idx="5">
                  <c:v>0.46</c:v>
                </c:pt>
                <c:pt idx="6">
                  <c:v>0.59</c:v>
                </c:pt>
                <c:pt idx="7">
                  <c:v>1.36</c:v>
                </c:pt>
                <c:pt idx="8">
                  <c:v>1.54</c:v>
                </c:pt>
                <c:pt idx="9">
                  <c:v>0.38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3824"/>
        <c:axId val="292603040"/>
      </c:lineChart>
      <c:catAx>
        <c:axId val="29260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3040"/>
        <c:crosses val="autoZero"/>
        <c:auto val="1"/>
        <c:lblAlgn val="ctr"/>
        <c:lblOffset val="100"/>
        <c:noMultiLvlLbl val="0"/>
      </c:catAx>
      <c:valAx>
        <c:axId val="2926030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60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674840141626601E-2"/>
          <c:y val="0.876665416822897"/>
          <c:w val="0.89999999999999991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custo da laranja pera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35734499736606884"/>
          <c:y val="1.8320977266954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182216381953573E-2"/>
          <c:y val="0.27278062215317256"/>
          <c:w val="0.90363556723609284"/>
          <c:h val="0.4803721619999293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2.61</c:v>
                </c:pt>
                <c:pt idx="1">
                  <c:v>2.2599999999999998</c:v>
                </c:pt>
                <c:pt idx="2">
                  <c:v>1.94</c:v>
                </c:pt>
                <c:pt idx="3">
                  <c:v>1.89</c:v>
                </c:pt>
                <c:pt idx="4">
                  <c:v>1.77</c:v>
                </c:pt>
                <c:pt idx="5">
                  <c:v>2.35</c:v>
                </c:pt>
                <c:pt idx="6">
                  <c:v>1.85</c:v>
                </c:pt>
                <c:pt idx="7">
                  <c:v>1.85</c:v>
                </c:pt>
                <c:pt idx="8">
                  <c:v>1.79</c:v>
                </c:pt>
                <c:pt idx="9">
                  <c:v>2.4500000000000002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2.4900000000000002</c:v>
                </c:pt>
                <c:pt idx="1">
                  <c:v>1.79</c:v>
                </c:pt>
                <c:pt idx="2">
                  <c:v>1.49</c:v>
                </c:pt>
                <c:pt idx="3">
                  <c:v>1.79</c:v>
                </c:pt>
                <c:pt idx="4">
                  <c:v>0.98</c:v>
                </c:pt>
                <c:pt idx="5">
                  <c:v>0.89</c:v>
                </c:pt>
                <c:pt idx="6">
                  <c:v>1.58</c:v>
                </c:pt>
                <c:pt idx="7">
                  <c:v>1.49</c:v>
                </c:pt>
                <c:pt idx="8">
                  <c:v>1.56</c:v>
                </c:pt>
                <c:pt idx="9">
                  <c:v>2.29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0.12</c:v>
                </c:pt>
                <c:pt idx="1">
                  <c:v>0.47</c:v>
                </c:pt>
                <c:pt idx="2">
                  <c:v>0.45</c:v>
                </c:pt>
                <c:pt idx="3">
                  <c:v>0.1</c:v>
                </c:pt>
                <c:pt idx="4">
                  <c:v>0.79</c:v>
                </c:pt>
                <c:pt idx="5">
                  <c:v>1.46</c:v>
                </c:pt>
                <c:pt idx="6">
                  <c:v>0.27</c:v>
                </c:pt>
                <c:pt idx="7">
                  <c:v>0.36</c:v>
                </c:pt>
                <c:pt idx="8">
                  <c:v>0.23</c:v>
                </c:pt>
                <c:pt idx="9">
                  <c:v>0.16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2256"/>
        <c:axId val="292604216"/>
      </c:lineChart>
      <c:catAx>
        <c:axId val="29260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4216"/>
        <c:crosses val="autoZero"/>
        <c:auto val="1"/>
        <c:lblAlgn val="ctr"/>
        <c:lblOffset val="100"/>
        <c:noMultiLvlLbl val="0"/>
      </c:catAx>
      <c:valAx>
        <c:axId val="292604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60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677752138988666E-2"/>
          <c:y val="0.84865364923554965"/>
          <c:w val="0.91104027404429422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custo do macarrão espagete no 8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30000644841909563"/>
          <c:y val="2.30588804927609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278062215317256"/>
          <c:w val="0.90286975717439288"/>
          <c:h val="0.4994590586490589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2.63</c:v>
                </c:pt>
                <c:pt idx="1">
                  <c:v>2.39</c:v>
                </c:pt>
                <c:pt idx="2">
                  <c:v>2.4500000000000002</c:v>
                </c:pt>
                <c:pt idx="3">
                  <c:v>2.35</c:v>
                </c:pt>
                <c:pt idx="4">
                  <c:v>2.5299999999999998</c:v>
                </c:pt>
                <c:pt idx="5">
                  <c:v>2.7</c:v>
                </c:pt>
                <c:pt idx="6">
                  <c:v>2.58</c:v>
                </c:pt>
                <c:pt idx="7">
                  <c:v>2.62</c:v>
                </c:pt>
                <c:pt idx="8">
                  <c:v>2.68</c:v>
                </c:pt>
                <c:pt idx="9">
                  <c:v>2.71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1.99</c:v>
                </c:pt>
                <c:pt idx="1">
                  <c:v>1.89</c:v>
                </c:pt>
                <c:pt idx="2">
                  <c:v>1.89</c:v>
                </c:pt>
                <c:pt idx="3">
                  <c:v>1.4</c:v>
                </c:pt>
                <c:pt idx="4">
                  <c:v>1.69</c:v>
                </c:pt>
                <c:pt idx="5">
                  <c:v>2.25</c:v>
                </c:pt>
                <c:pt idx="6">
                  <c:v>2.0499999999999998</c:v>
                </c:pt>
                <c:pt idx="7">
                  <c:v>1.99</c:v>
                </c:pt>
                <c:pt idx="8">
                  <c:v>2.1</c:v>
                </c:pt>
                <c:pt idx="9">
                  <c:v>2.09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0.64</c:v>
                </c:pt>
                <c:pt idx="1">
                  <c:v>0.5</c:v>
                </c:pt>
                <c:pt idx="2">
                  <c:v>0.56000000000000005</c:v>
                </c:pt>
                <c:pt idx="3">
                  <c:v>0.95</c:v>
                </c:pt>
                <c:pt idx="4">
                  <c:v>0.84</c:v>
                </c:pt>
                <c:pt idx="5">
                  <c:v>0.45</c:v>
                </c:pt>
                <c:pt idx="6">
                  <c:v>0.53</c:v>
                </c:pt>
                <c:pt idx="7">
                  <c:v>0.63</c:v>
                </c:pt>
                <c:pt idx="8">
                  <c:v>0.57999999999999996</c:v>
                </c:pt>
                <c:pt idx="9">
                  <c:v>0.62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2648"/>
        <c:axId val="292595200"/>
      </c:lineChart>
      <c:catAx>
        <c:axId val="292602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5200"/>
        <c:crosses val="autoZero"/>
        <c:auto val="1"/>
        <c:lblAlgn val="ctr"/>
        <c:lblOffset val="100"/>
        <c:noMultiLvlLbl val="0"/>
      </c:catAx>
      <c:valAx>
        <c:axId val="292595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602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40574339972208E-2"/>
          <c:y val="0.86659086896649129"/>
          <c:w val="0.90066194666843102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custo da farinha de milho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33790688284412984"/>
          <c:y val="2.7369348488696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758865248226951E-2"/>
          <c:y val="0.27035590551181105"/>
          <c:w val="0.90248226950354615"/>
          <c:h val="0.486130533683289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1.26</c:v>
                </c:pt>
                <c:pt idx="1">
                  <c:v>1.39</c:v>
                </c:pt>
                <c:pt idx="2">
                  <c:v>1.45</c:v>
                </c:pt>
                <c:pt idx="3">
                  <c:v>1.41</c:v>
                </c:pt>
                <c:pt idx="4">
                  <c:v>1.38</c:v>
                </c:pt>
                <c:pt idx="5">
                  <c:v>1.39</c:v>
                </c:pt>
                <c:pt idx="6">
                  <c:v>1.33</c:v>
                </c:pt>
                <c:pt idx="7">
                  <c:v>1.25</c:v>
                </c:pt>
                <c:pt idx="8">
                  <c:v>1.35</c:v>
                </c:pt>
                <c:pt idx="9">
                  <c:v>1.35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0.99</c:v>
                </c:pt>
                <c:pt idx="1">
                  <c:v>1.19</c:v>
                </c:pt>
                <c:pt idx="2">
                  <c:v>1.25</c:v>
                </c:pt>
                <c:pt idx="3">
                  <c:v>1.1499999999999999</c:v>
                </c:pt>
                <c:pt idx="4">
                  <c:v>1.1499999999999999</c:v>
                </c:pt>
                <c:pt idx="5">
                  <c:v>1.19</c:v>
                </c:pt>
                <c:pt idx="6">
                  <c:v>1.19</c:v>
                </c:pt>
                <c:pt idx="7">
                  <c:v>0.99</c:v>
                </c:pt>
                <c:pt idx="8">
                  <c:v>1.05</c:v>
                </c:pt>
                <c:pt idx="9">
                  <c:v>1.17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0.27</c:v>
                </c:pt>
                <c:pt idx="1">
                  <c:v>0.2</c:v>
                </c:pt>
                <c:pt idx="2">
                  <c:v>0.2</c:v>
                </c:pt>
                <c:pt idx="3">
                  <c:v>0.26</c:v>
                </c:pt>
                <c:pt idx="4">
                  <c:v>0.23</c:v>
                </c:pt>
                <c:pt idx="5">
                  <c:v>0.2</c:v>
                </c:pt>
                <c:pt idx="6">
                  <c:v>0.14000000000000001</c:v>
                </c:pt>
                <c:pt idx="7">
                  <c:v>0.26</c:v>
                </c:pt>
                <c:pt idx="8">
                  <c:v>0.3</c:v>
                </c:pt>
                <c:pt idx="9">
                  <c:v>0.18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5784"/>
        <c:axId val="292599904"/>
      </c:lineChart>
      <c:catAx>
        <c:axId val="292605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9904"/>
        <c:crosses val="autoZero"/>
        <c:auto val="1"/>
        <c:lblAlgn val="ctr"/>
        <c:lblOffset val="100"/>
        <c:noMultiLvlLbl val="0"/>
      </c:catAx>
      <c:valAx>
        <c:axId val="292599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2605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287480843418071E-2"/>
          <c:y val="0.871241603274167"/>
          <c:w val="0.88766553929081016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custo da margarina vegetal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34105113199517062"/>
          <c:y val="2.7369348488696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1.89</c:v>
                </c:pt>
                <c:pt idx="1">
                  <c:v>1.88</c:v>
                </c:pt>
                <c:pt idx="2">
                  <c:v>2.06</c:v>
                </c:pt>
                <c:pt idx="3">
                  <c:v>1.69</c:v>
                </c:pt>
                <c:pt idx="4">
                  <c:v>2.0099999999999998</c:v>
                </c:pt>
                <c:pt idx="5">
                  <c:v>2.25</c:v>
                </c:pt>
                <c:pt idx="6">
                  <c:v>2.06</c:v>
                </c:pt>
                <c:pt idx="7">
                  <c:v>2.08</c:v>
                </c:pt>
                <c:pt idx="8">
                  <c:v>2</c:v>
                </c:pt>
                <c:pt idx="9">
                  <c:v>1.89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1.59</c:v>
                </c:pt>
                <c:pt idx="1">
                  <c:v>1.39</c:v>
                </c:pt>
                <c:pt idx="2">
                  <c:v>1.69</c:v>
                </c:pt>
                <c:pt idx="3">
                  <c:v>1.49</c:v>
                </c:pt>
                <c:pt idx="4">
                  <c:v>1.5</c:v>
                </c:pt>
                <c:pt idx="5">
                  <c:v>1.49</c:v>
                </c:pt>
                <c:pt idx="6">
                  <c:v>1.55</c:v>
                </c:pt>
                <c:pt idx="7">
                  <c:v>1.49</c:v>
                </c:pt>
                <c:pt idx="8">
                  <c:v>1.21</c:v>
                </c:pt>
                <c:pt idx="9">
                  <c:v>0.99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0.3</c:v>
                </c:pt>
                <c:pt idx="1">
                  <c:v>0.49</c:v>
                </c:pt>
                <c:pt idx="2">
                  <c:v>0.37</c:v>
                </c:pt>
                <c:pt idx="3">
                  <c:v>0.2</c:v>
                </c:pt>
                <c:pt idx="4">
                  <c:v>0.51</c:v>
                </c:pt>
                <c:pt idx="5">
                  <c:v>0.76</c:v>
                </c:pt>
                <c:pt idx="6">
                  <c:v>0.51</c:v>
                </c:pt>
                <c:pt idx="7">
                  <c:v>0.59</c:v>
                </c:pt>
                <c:pt idx="8">
                  <c:v>0.79</c:v>
                </c:pt>
                <c:pt idx="9">
                  <c:v>0.9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6376"/>
        <c:axId val="292596768"/>
      </c:lineChart>
      <c:catAx>
        <c:axId val="29259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6768"/>
        <c:crosses val="autoZero"/>
        <c:auto val="1"/>
        <c:lblAlgn val="ctr"/>
        <c:lblOffset val="100"/>
        <c:noMultiLvlLbl val="0"/>
      </c:catAx>
      <c:valAx>
        <c:axId val="292596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596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custo da gasolina comum</a:t>
            </a:r>
          </a:p>
          <a:p>
            <a:pPr>
              <a:defRPr/>
            </a:pPr>
            <a:r>
              <a:rPr lang="pt-BR"/>
              <a:t>- março a dezembro de 2020 -</a:t>
            </a:r>
          </a:p>
        </c:rich>
      </c:tx>
      <c:layout>
        <c:manualLayout>
          <c:xMode val="edge"/>
          <c:yMode val="edge"/>
          <c:x val="0.32800409524215796"/>
          <c:y val="3.62585725171450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0.000</c:formatCode>
                <c:ptCount val="9"/>
                <c:pt idx="0">
                  <c:v>4.1619999999999999</c:v>
                </c:pt>
                <c:pt idx="1">
                  <c:v>3.9009999999999998</c:v>
                </c:pt>
                <c:pt idx="2">
                  <c:v>4.181</c:v>
                </c:pt>
                <c:pt idx="3">
                  <c:v>4.3780000000000001</c:v>
                </c:pt>
                <c:pt idx="4">
                  <c:v>4.58</c:v>
                </c:pt>
                <c:pt idx="5">
                  <c:v>4.5529999999999999</c:v>
                </c:pt>
                <c:pt idx="6">
                  <c:v>4.6390000000000002</c:v>
                </c:pt>
                <c:pt idx="7">
                  <c:v>4.8049999999999997</c:v>
                </c:pt>
                <c:pt idx="8">
                  <c:v>4.8029999999999999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0.000</c:formatCode>
                <c:ptCount val="9"/>
                <c:pt idx="0">
                  <c:v>3.9889999999999999</c:v>
                </c:pt>
                <c:pt idx="1">
                  <c:v>3.58</c:v>
                </c:pt>
                <c:pt idx="2">
                  <c:v>4.0389999999999997</c:v>
                </c:pt>
                <c:pt idx="3">
                  <c:v>4.28</c:v>
                </c:pt>
                <c:pt idx="4">
                  <c:v>4.4989999999999997</c:v>
                </c:pt>
                <c:pt idx="5">
                  <c:v>4.4400000000000004</c:v>
                </c:pt>
                <c:pt idx="6">
                  <c:v>4.55</c:v>
                </c:pt>
                <c:pt idx="7">
                  <c:v>4.7590000000000003</c:v>
                </c:pt>
                <c:pt idx="8">
                  <c:v>4.7300000000000004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0.17</c:v>
                </c:pt>
                <c:pt idx="1">
                  <c:v>0.32</c:v>
                </c:pt>
                <c:pt idx="2">
                  <c:v>0.14000000000000001</c:v>
                </c:pt>
                <c:pt idx="3">
                  <c:v>0.1</c:v>
                </c:pt>
                <c:pt idx="4">
                  <c:v>0.08</c:v>
                </c:pt>
                <c:pt idx="5">
                  <c:v>0.11</c:v>
                </c:pt>
                <c:pt idx="6">
                  <c:v>0.09</c:v>
                </c:pt>
                <c:pt idx="7">
                  <c:v>0.06</c:v>
                </c:pt>
                <c:pt idx="8">
                  <c:v>7.0000000000000007E-2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9120"/>
        <c:axId val="292600296"/>
      </c:lineChart>
      <c:catAx>
        <c:axId val="29259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0296"/>
        <c:crosses val="autoZero"/>
        <c:auto val="1"/>
        <c:lblAlgn val="ctr"/>
        <c:lblOffset val="100"/>
        <c:noMultiLvlLbl val="0"/>
      </c:catAx>
      <c:valAx>
        <c:axId val="292600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292599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917885264341952E-2"/>
          <c:y val="0.87666533208772635"/>
          <c:w val="0.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custo do álcool/etanol comum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2592254555808087"/>
          <c:y val="2.11923736347472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8174923201864338"/>
          <c:w val="0.90329670329670331"/>
          <c:h val="0.472553229052646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0.000</c:formatCode>
                <c:ptCount val="9"/>
                <c:pt idx="0">
                  <c:v>3.33</c:v>
                </c:pt>
                <c:pt idx="1">
                  <c:v>3.2050000000000001</c:v>
                </c:pt>
                <c:pt idx="2">
                  <c:v>3.214</c:v>
                </c:pt>
                <c:pt idx="3">
                  <c:v>3.29</c:v>
                </c:pt>
                <c:pt idx="4">
                  <c:v>3.3159999999999998</c:v>
                </c:pt>
                <c:pt idx="5">
                  <c:v>3.351</c:v>
                </c:pt>
                <c:pt idx="6">
                  <c:v>3.4279999999999999</c:v>
                </c:pt>
                <c:pt idx="7">
                  <c:v>3.7749999999999999</c:v>
                </c:pt>
                <c:pt idx="8">
                  <c:v>3.8639999999999999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0.000</c:formatCode>
                <c:ptCount val="9"/>
                <c:pt idx="0">
                  <c:v>3.0990000000000002</c:v>
                </c:pt>
                <c:pt idx="1">
                  <c:v>2.99</c:v>
                </c:pt>
                <c:pt idx="2">
                  <c:v>2.9889999999999999</c:v>
                </c:pt>
                <c:pt idx="3">
                  <c:v>3.149</c:v>
                </c:pt>
                <c:pt idx="4">
                  <c:v>2.9990000000000001</c:v>
                </c:pt>
                <c:pt idx="5">
                  <c:v>3.1989999999999998</c:v>
                </c:pt>
                <c:pt idx="6">
                  <c:v>3.2989999999999999</c:v>
                </c:pt>
                <c:pt idx="7">
                  <c:v>3.6989999999999998</c:v>
                </c:pt>
                <c:pt idx="8">
                  <c:v>3.69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0">
                  <c:v>0.23</c:v>
                </c:pt>
                <c:pt idx="1">
                  <c:v>0.22</c:v>
                </c:pt>
                <c:pt idx="2">
                  <c:v>0.23</c:v>
                </c:pt>
                <c:pt idx="3">
                  <c:v>0.14000000000000001</c:v>
                </c:pt>
                <c:pt idx="4">
                  <c:v>0.32</c:v>
                </c:pt>
                <c:pt idx="5">
                  <c:v>0.15</c:v>
                </c:pt>
                <c:pt idx="6">
                  <c:v>0.13</c:v>
                </c:pt>
                <c:pt idx="7">
                  <c:v>0.08</c:v>
                </c:pt>
                <c:pt idx="8">
                  <c:v>0.17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0688"/>
        <c:axId val="292601080"/>
      </c:lineChart>
      <c:catAx>
        <c:axId val="29260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1080"/>
        <c:crosses val="autoZero"/>
        <c:auto val="1"/>
        <c:lblAlgn val="ctr"/>
        <c:lblOffset val="100"/>
        <c:noMultiLvlLbl val="0"/>
      </c:catAx>
      <c:valAx>
        <c:axId val="2926010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29260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041570503164605E-2"/>
          <c:y val="0.85762237347450199"/>
          <c:w val="0.8999998672844135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da gasolina-álcool/etanol - %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1889694335014224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Eficiência gasolina-álcool/etanol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80.004000000000005</c:v>
                </c:pt>
                <c:pt idx="1">
                  <c:v>82.179000000000002</c:v>
                </c:pt>
                <c:pt idx="2">
                  <c:v>76.88</c:v>
                </c:pt>
                <c:pt idx="3">
                  <c:v>75.16</c:v>
                </c:pt>
                <c:pt idx="4">
                  <c:v>72.39</c:v>
                </c:pt>
                <c:pt idx="5">
                  <c:v>73.599999999999994</c:v>
                </c:pt>
                <c:pt idx="6">
                  <c:v>73.89</c:v>
                </c:pt>
                <c:pt idx="7">
                  <c:v>78.36</c:v>
                </c:pt>
                <c:pt idx="8">
                  <c:v>80.430000000000007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Variação da Eficiência gasolina-álcool/etanol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1">
                  <c:v>2.72</c:v>
                </c:pt>
                <c:pt idx="2">
                  <c:v>-6.45</c:v>
                </c:pt>
                <c:pt idx="3">
                  <c:v>-2.23</c:v>
                </c:pt>
                <c:pt idx="4">
                  <c:v>-3.68</c:v>
                </c:pt>
                <c:pt idx="5">
                  <c:v>1.67</c:v>
                </c:pt>
                <c:pt idx="6">
                  <c:v>0.39</c:v>
                </c:pt>
                <c:pt idx="7">
                  <c:v>6.33</c:v>
                </c:pt>
                <c:pt idx="8">
                  <c:v>2.38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605392"/>
        <c:axId val="292601472"/>
      </c:lineChart>
      <c:catAx>
        <c:axId val="29260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601472"/>
        <c:crosses val="autoZero"/>
        <c:auto val="1"/>
        <c:lblAlgn val="ctr"/>
        <c:lblOffset val="100"/>
        <c:noMultiLvlLbl val="0"/>
      </c:catAx>
      <c:valAx>
        <c:axId val="292601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9260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710963998972221"/>
          <c:y val="2.28445675641351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437961099932928"/>
          <c:w val="0.93804212829560685"/>
          <c:h val="0.5468923778893836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24.4</c:v>
                </c:pt>
                <c:pt idx="1">
                  <c:v>25.15</c:v>
                </c:pt>
                <c:pt idx="2">
                  <c:v>24.72</c:v>
                </c:pt>
                <c:pt idx="3">
                  <c:v>23.72</c:v>
                </c:pt>
                <c:pt idx="4">
                  <c:v>23.68</c:v>
                </c:pt>
                <c:pt idx="5">
                  <c:v>27.4</c:v>
                </c:pt>
                <c:pt idx="6">
                  <c:v>26.34</c:v>
                </c:pt>
                <c:pt idx="7">
                  <c:v>26.89</c:v>
                </c:pt>
                <c:pt idx="8">
                  <c:v>28.23</c:v>
                </c:pt>
                <c:pt idx="9">
                  <c:v>28.49</c:v>
                </c:pt>
                <c:pt idx="10">
                  <c:v>30.33</c:v>
                </c:pt>
                <c:pt idx="11">
                  <c:v>30.96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18.899999999999999</c:v>
                </c:pt>
                <c:pt idx="1">
                  <c:v>20</c:v>
                </c:pt>
                <c:pt idx="2">
                  <c:v>22.19</c:v>
                </c:pt>
                <c:pt idx="3">
                  <c:v>17.989999999999998</c:v>
                </c:pt>
                <c:pt idx="4">
                  <c:v>18.899999999999999</c:v>
                </c:pt>
                <c:pt idx="5">
                  <c:v>22.9</c:v>
                </c:pt>
                <c:pt idx="6">
                  <c:v>22.59</c:v>
                </c:pt>
                <c:pt idx="7">
                  <c:v>23.49</c:v>
                </c:pt>
                <c:pt idx="8">
                  <c:v>24.49</c:v>
                </c:pt>
                <c:pt idx="9">
                  <c:v>22.9</c:v>
                </c:pt>
                <c:pt idx="10">
                  <c:v>27.99</c:v>
                </c:pt>
                <c:pt idx="11">
                  <c:v>25.9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0.00</c:formatCode>
                <c:ptCount val="12"/>
                <c:pt idx="0">
                  <c:v>5.5</c:v>
                </c:pt>
                <c:pt idx="1">
                  <c:v>5.15</c:v>
                </c:pt>
                <c:pt idx="2">
                  <c:v>2.5299999999999998</c:v>
                </c:pt>
                <c:pt idx="3">
                  <c:v>5.73</c:v>
                </c:pt>
                <c:pt idx="4">
                  <c:v>4.78</c:v>
                </c:pt>
                <c:pt idx="5">
                  <c:v>4.5</c:v>
                </c:pt>
                <c:pt idx="6">
                  <c:v>3.75</c:v>
                </c:pt>
                <c:pt idx="7">
                  <c:v>3.4</c:v>
                </c:pt>
                <c:pt idx="8">
                  <c:v>3.74</c:v>
                </c:pt>
                <c:pt idx="9">
                  <c:v>5.59</c:v>
                </c:pt>
                <c:pt idx="10">
                  <c:v>2.34</c:v>
                </c:pt>
                <c:pt idx="11">
                  <c:v>5.0599999999999996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70352"/>
        <c:axId val="416570744"/>
      </c:lineChart>
      <c:catAx>
        <c:axId val="41657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70744"/>
        <c:crosses val="autoZero"/>
        <c:auto val="1"/>
        <c:lblAlgn val="ctr"/>
        <c:lblOffset val="100"/>
        <c:noMultiLvlLbl val="0"/>
      </c:catAx>
      <c:valAx>
        <c:axId val="4165707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657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0564986704677866E-2"/>
          <c:y val="0.90896157410375511"/>
          <c:w val="0.87786920453487682"/>
          <c:h val="9.1038425896244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óleo diesel comum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4945054508982648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9702257217847766"/>
          <c:w val="0.90329670329670331"/>
          <c:h val="0.4613606299212598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0.000</c:formatCode>
                <c:ptCount val="9"/>
                <c:pt idx="0">
                  <c:v>3.3769999999999998</c:v>
                </c:pt>
                <c:pt idx="1">
                  <c:v>3.14</c:v>
                </c:pt>
                <c:pt idx="2">
                  <c:v>3.2770000000000001</c:v>
                </c:pt>
                <c:pt idx="3">
                  <c:v>3.5350000000000001</c:v>
                </c:pt>
                <c:pt idx="4">
                  <c:v>3.706</c:v>
                </c:pt>
                <c:pt idx="5">
                  <c:v>3.6339999999999999</c:v>
                </c:pt>
                <c:pt idx="6">
                  <c:v>3.6259999999999999</c:v>
                </c:pt>
                <c:pt idx="7">
                  <c:v>3.8940000000000001</c:v>
                </c:pt>
                <c:pt idx="8">
                  <c:v>3.9180000000000001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0.000</c:formatCode>
                <c:ptCount val="9"/>
                <c:pt idx="0">
                  <c:v>3.1</c:v>
                </c:pt>
                <c:pt idx="1">
                  <c:v>2.899</c:v>
                </c:pt>
                <c:pt idx="2">
                  <c:v>2.9990000000000001</c:v>
                </c:pt>
                <c:pt idx="3">
                  <c:v>3.2989999999999999</c:v>
                </c:pt>
                <c:pt idx="4">
                  <c:v>3.48</c:v>
                </c:pt>
                <c:pt idx="5">
                  <c:v>3.399</c:v>
                </c:pt>
                <c:pt idx="6">
                  <c:v>3.39</c:v>
                </c:pt>
                <c:pt idx="7">
                  <c:v>3.7789999999999999</c:v>
                </c:pt>
                <c:pt idx="8">
                  <c:v>3.8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0">
                  <c:v>0.28000000000000003</c:v>
                </c:pt>
                <c:pt idx="1">
                  <c:v>0.24</c:v>
                </c:pt>
                <c:pt idx="2">
                  <c:v>0.28000000000000003</c:v>
                </c:pt>
                <c:pt idx="3">
                  <c:v>0.24</c:v>
                </c:pt>
                <c:pt idx="4">
                  <c:v>0.23</c:v>
                </c:pt>
                <c:pt idx="5">
                  <c:v>0.23</c:v>
                </c:pt>
                <c:pt idx="6">
                  <c:v>0.24</c:v>
                </c:pt>
                <c:pt idx="7">
                  <c:v>0.12</c:v>
                </c:pt>
                <c:pt idx="8">
                  <c:v>0.12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94024"/>
        <c:axId val="292594808"/>
      </c:lineChart>
      <c:catAx>
        <c:axId val="292594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92594808"/>
        <c:crosses val="autoZero"/>
        <c:auto val="1"/>
        <c:lblAlgn val="ctr"/>
        <c:lblOffset val="100"/>
        <c:noMultiLvlLbl val="0"/>
      </c:catAx>
      <c:valAx>
        <c:axId val="292594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292594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577657713313395E-2"/>
          <c:y val="0.85888809353376283"/>
          <c:w val="0.88893164225286858"/>
          <c:h val="9.715233407271901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gás de cozinha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4587554154319594"/>
          <c:y val="2.63846996443992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245614035087717E-2"/>
          <c:y val="0.28049142294713159"/>
          <c:w val="0.90350877192982459"/>
          <c:h val="0.458955989876265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79</c:v>
                </c:pt>
                <c:pt idx="1">
                  <c:v>78</c:v>
                </c:pt>
                <c:pt idx="2">
                  <c:v>78.33</c:v>
                </c:pt>
                <c:pt idx="3">
                  <c:v>80.89</c:v>
                </c:pt>
                <c:pt idx="4">
                  <c:v>81.88</c:v>
                </c:pt>
                <c:pt idx="5">
                  <c:v>86</c:v>
                </c:pt>
                <c:pt idx="6">
                  <c:v>86.43</c:v>
                </c:pt>
                <c:pt idx="7">
                  <c:v>87.5</c:v>
                </c:pt>
                <c:pt idx="8">
                  <c:v>89.67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78</c:v>
                </c:pt>
                <c:pt idx="4">
                  <c:v>80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  <c:pt idx="8">
                  <c:v>88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mímimo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4</c:v>
                </c:pt>
                <c:pt idx="1">
                  <c:v>3</c:v>
                </c:pt>
                <c:pt idx="2">
                  <c:v>3.33</c:v>
                </c:pt>
                <c:pt idx="3">
                  <c:v>2.89</c:v>
                </c:pt>
                <c:pt idx="4">
                  <c:v>1.88</c:v>
                </c:pt>
                <c:pt idx="5">
                  <c:v>1</c:v>
                </c:pt>
                <c:pt idx="6">
                  <c:v>6.25</c:v>
                </c:pt>
                <c:pt idx="7">
                  <c:v>2.5</c:v>
                </c:pt>
                <c:pt idx="8">
                  <c:v>1.67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9121792"/>
        <c:axId val="459129632"/>
      </c:lineChart>
      <c:catAx>
        <c:axId val="45912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59129632"/>
        <c:crosses val="autoZero"/>
        <c:auto val="1"/>
        <c:lblAlgn val="ctr"/>
        <c:lblOffset val="100"/>
        <c:noMultiLvlLbl val="0"/>
      </c:catAx>
      <c:valAx>
        <c:axId val="459129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912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664219487356982E-2"/>
          <c:y val="0.86718644544431944"/>
          <c:w val="0.90161726825566924"/>
          <c:h val="9.682631952885084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870448284174885"/>
          <c:y val="2.44439770129540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20.91</c:v>
                </c:pt>
                <c:pt idx="1">
                  <c:v>22.46</c:v>
                </c:pt>
                <c:pt idx="2">
                  <c:v>22.85</c:v>
                </c:pt>
                <c:pt idx="3">
                  <c:v>25.92</c:v>
                </c:pt>
                <c:pt idx="4">
                  <c:v>24.02</c:v>
                </c:pt>
                <c:pt idx="5">
                  <c:v>22.23</c:v>
                </c:pt>
                <c:pt idx="6">
                  <c:v>26.58</c:v>
                </c:pt>
                <c:pt idx="7">
                  <c:v>28</c:v>
                </c:pt>
                <c:pt idx="8">
                  <c:v>28.55</c:v>
                </c:pt>
                <c:pt idx="9">
                  <c:v>28.63</c:v>
                </c:pt>
                <c:pt idx="10">
                  <c:v>28.32</c:v>
                </c:pt>
                <c:pt idx="11">
                  <c:v>26.26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17.940000000000001</c:v>
                </c:pt>
                <c:pt idx="1">
                  <c:v>16.14</c:v>
                </c:pt>
                <c:pt idx="2">
                  <c:v>17.940000000000001</c:v>
                </c:pt>
                <c:pt idx="3">
                  <c:v>18.54</c:v>
                </c:pt>
                <c:pt idx="4">
                  <c:v>19.739999999999998</c:v>
                </c:pt>
                <c:pt idx="5">
                  <c:v>17.940000000000001</c:v>
                </c:pt>
                <c:pt idx="6">
                  <c:v>20.94</c:v>
                </c:pt>
                <c:pt idx="7">
                  <c:v>23.94</c:v>
                </c:pt>
                <c:pt idx="8">
                  <c:v>25.74</c:v>
                </c:pt>
                <c:pt idx="9">
                  <c:v>26.1</c:v>
                </c:pt>
                <c:pt idx="10">
                  <c:v>25.74</c:v>
                </c:pt>
                <c:pt idx="11">
                  <c:v>24.54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minimo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0">
                  <c:v>2.97</c:v>
                </c:pt>
                <c:pt idx="1">
                  <c:v>6.32</c:v>
                </c:pt>
                <c:pt idx="2">
                  <c:v>4.91</c:v>
                </c:pt>
                <c:pt idx="3">
                  <c:v>7.38</c:v>
                </c:pt>
                <c:pt idx="4">
                  <c:v>4.28</c:v>
                </c:pt>
                <c:pt idx="5">
                  <c:v>4.29</c:v>
                </c:pt>
                <c:pt idx="6">
                  <c:v>5.64</c:v>
                </c:pt>
                <c:pt idx="7">
                  <c:v>4.0599999999999996</c:v>
                </c:pt>
                <c:pt idx="8">
                  <c:v>2.81</c:v>
                </c:pt>
                <c:pt idx="9">
                  <c:v>2.5299999999999998</c:v>
                </c:pt>
                <c:pt idx="10">
                  <c:v>2.58</c:v>
                </c:pt>
                <c:pt idx="11">
                  <c:v>1.72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68392"/>
        <c:axId val="416580544"/>
      </c:lineChart>
      <c:catAx>
        <c:axId val="416568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80544"/>
        <c:crosses val="autoZero"/>
        <c:auto val="1"/>
        <c:lblAlgn val="ctr"/>
        <c:lblOffset val="100"/>
        <c:noMultiLvlLbl val="0"/>
      </c:catAx>
      <c:valAx>
        <c:axId val="4165805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6568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1462443851209496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184631474293588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3.49</c:v>
                </c:pt>
                <c:pt idx="1">
                  <c:v>3.74</c:v>
                </c:pt>
                <c:pt idx="2">
                  <c:v>3.81</c:v>
                </c:pt>
                <c:pt idx="3">
                  <c:v>4.32</c:v>
                </c:pt>
                <c:pt idx="4">
                  <c:v>4</c:v>
                </c:pt>
                <c:pt idx="5">
                  <c:v>3.7</c:v>
                </c:pt>
                <c:pt idx="6">
                  <c:v>4.43</c:v>
                </c:pt>
                <c:pt idx="7">
                  <c:v>4.67</c:v>
                </c:pt>
                <c:pt idx="8">
                  <c:v>4.76</c:v>
                </c:pt>
                <c:pt idx="9">
                  <c:v>4.7699999999999996</c:v>
                </c:pt>
                <c:pt idx="10">
                  <c:v>4.72</c:v>
                </c:pt>
                <c:pt idx="11">
                  <c:v>4.38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2.99</c:v>
                </c:pt>
                <c:pt idx="1">
                  <c:v>2.69</c:v>
                </c:pt>
                <c:pt idx="2">
                  <c:v>2.99</c:v>
                </c:pt>
                <c:pt idx="3">
                  <c:v>3.09</c:v>
                </c:pt>
                <c:pt idx="4">
                  <c:v>3.29</c:v>
                </c:pt>
                <c:pt idx="5">
                  <c:v>2.99</c:v>
                </c:pt>
                <c:pt idx="6">
                  <c:v>3.49</c:v>
                </c:pt>
                <c:pt idx="7">
                  <c:v>3.99</c:v>
                </c:pt>
                <c:pt idx="8">
                  <c:v>4.29</c:v>
                </c:pt>
                <c:pt idx="9">
                  <c:v>4.3499999999999996</c:v>
                </c:pt>
                <c:pt idx="10">
                  <c:v>4.29</c:v>
                </c:pt>
                <c:pt idx="11">
                  <c:v>4.09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0.00</c:formatCode>
                <c:ptCount val="12"/>
                <c:pt idx="0">
                  <c:v>0.5</c:v>
                </c:pt>
                <c:pt idx="1">
                  <c:v>1.05</c:v>
                </c:pt>
                <c:pt idx="2">
                  <c:v>0.82</c:v>
                </c:pt>
                <c:pt idx="3">
                  <c:v>1.23</c:v>
                </c:pt>
                <c:pt idx="4">
                  <c:v>0.71</c:v>
                </c:pt>
                <c:pt idx="5">
                  <c:v>0.71</c:v>
                </c:pt>
                <c:pt idx="6">
                  <c:v>0.94</c:v>
                </c:pt>
                <c:pt idx="7">
                  <c:v>0.68</c:v>
                </c:pt>
                <c:pt idx="8">
                  <c:v>0.47</c:v>
                </c:pt>
                <c:pt idx="9">
                  <c:v>0.42</c:v>
                </c:pt>
                <c:pt idx="10">
                  <c:v>0.43</c:v>
                </c:pt>
                <c:pt idx="11">
                  <c:v>0.28999999999999998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80936"/>
        <c:axId val="416582504"/>
      </c:lineChart>
      <c:catAx>
        <c:axId val="416580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82504"/>
        <c:crosses val="autoZero"/>
        <c:auto val="1"/>
        <c:lblAlgn val="ctr"/>
        <c:lblOffset val="100"/>
        <c:noMultiLvlLbl val="0"/>
      </c:catAx>
      <c:valAx>
        <c:axId val="416582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6580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7846433579364208E-2"/>
          <c:y val="0.91198035729404792"/>
          <c:w val="0.89547095411705435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6994342256291923"/>
          <c:y val="2.44439770129540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26.14</c:v>
                </c:pt>
                <c:pt idx="1">
                  <c:v>34.36</c:v>
                </c:pt>
                <c:pt idx="2">
                  <c:v>25.19</c:v>
                </c:pt>
                <c:pt idx="3">
                  <c:v>28.99</c:v>
                </c:pt>
                <c:pt idx="4">
                  <c:v>29.92</c:v>
                </c:pt>
                <c:pt idx="5">
                  <c:v>30.82</c:v>
                </c:pt>
                <c:pt idx="6">
                  <c:v>30.62</c:v>
                </c:pt>
                <c:pt idx="7">
                  <c:v>27.93</c:v>
                </c:pt>
                <c:pt idx="8">
                  <c:v>28.38</c:v>
                </c:pt>
                <c:pt idx="9">
                  <c:v>28.19</c:v>
                </c:pt>
                <c:pt idx="10">
                  <c:v>28.16</c:v>
                </c:pt>
                <c:pt idx="11">
                  <c:v>29.23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20.66</c:v>
                </c:pt>
                <c:pt idx="1">
                  <c:v>20.21</c:v>
                </c:pt>
                <c:pt idx="2">
                  <c:v>21.15</c:v>
                </c:pt>
                <c:pt idx="3">
                  <c:v>25.16</c:v>
                </c:pt>
                <c:pt idx="4">
                  <c:v>26.51</c:v>
                </c:pt>
                <c:pt idx="5">
                  <c:v>27.41</c:v>
                </c:pt>
                <c:pt idx="6">
                  <c:v>25.61</c:v>
                </c:pt>
                <c:pt idx="7">
                  <c:v>22.46</c:v>
                </c:pt>
                <c:pt idx="8">
                  <c:v>24.71</c:v>
                </c:pt>
                <c:pt idx="9">
                  <c:v>25.61</c:v>
                </c:pt>
                <c:pt idx="10">
                  <c:v>25.11</c:v>
                </c:pt>
                <c:pt idx="11">
                  <c:v>26.33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0">
                  <c:v>5.48</c:v>
                </c:pt>
                <c:pt idx="1">
                  <c:v>14.16</c:v>
                </c:pt>
                <c:pt idx="2">
                  <c:v>4.6399999999999997</c:v>
                </c:pt>
                <c:pt idx="3">
                  <c:v>3.84</c:v>
                </c:pt>
                <c:pt idx="4">
                  <c:v>3.42</c:v>
                </c:pt>
                <c:pt idx="5">
                  <c:v>3.41</c:v>
                </c:pt>
                <c:pt idx="6">
                  <c:v>5.0199999999999996</c:v>
                </c:pt>
                <c:pt idx="7">
                  <c:v>5.48</c:v>
                </c:pt>
                <c:pt idx="8">
                  <c:v>3.68</c:v>
                </c:pt>
                <c:pt idx="9">
                  <c:v>2.58</c:v>
                </c:pt>
                <c:pt idx="10">
                  <c:v>3.05</c:v>
                </c:pt>
                <c:pt idx="11">
                  <c:v>2.91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83680"/>
        <c:axId val="416585640"/>
      </c:lineChart>
      <c:catAx>
        <c:axId val="41658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85640"/>
        <c:crosses val="autoZero"/>
        <c:auto val="1"/>
        <c:lblAlgn val="ctr"/>
        <c:lblOffset val="100"/>
        <c:noMultiLvlLbl val="0"/>
      </c:catAx>
      <c:valAx>
        <c:axId val="4165856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658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052752651322602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8749830277200814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0.00</c:formatCode>
                <c:ptCount val="12"/>
                <c:pt idx="0">
                  <c:v>5.84</c:v>
                </c:pt>
                <c:pt idx="1">
                  <c:v>7.64</c:v>
                </c:pt>
                <c:pt idx="2">
                  <c:v>5.73</c:v>
                </c:pt>
                <c:pt idx="3">
                  <c:v>6.44</c:v>
                </c:pt>
                <c:pt idx="4">
                  <c:v>6.65</c:v>
                </c:pt>
                <c:pt idx="5">
                  <c:v>6.85</c:v>
                </c:pt>
                <c:pt idx="6">
                  <c:v>6.8</c:v>
                </c:pt>
                <c:pt idx="7">
                  <c:v>6.21</c:v>
                </c:pt>
                <c:pt idx="8">
                  <c:v>6.31</c:v>
                </c:pt>
                <c:pt idx="9">
                  <c:v>6.26</c:v>
                </c:pt>
                <c:pt idx="10">
                  <c:v>6.26</c:v>
                </c:pt>
                <c:pt idx="11">
                  <c:v>6.5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Plan1!$F$2:$F$13</c:f>
              <c:numCache>
                <c:formatCode>0.00</c:formatCode>
                <c:ptCount val="12"/>
                <c:pt idx="0">
                  <c:v>4.59</c:v>
                </c:pt>
                <c:pt idx="1">
                  <c:v>4.49</c:v>
                </c:pt>
                <c:pt idx="2">
                  <c:v>1.7</c:v>
                </c:pt>
                <c:pt idx="3">
                  <c:v>5.59</c:v>
                </c:pt>
                <c:pt idx="4">
                  <c:v>5.89</c:v>
                </c:pt>
                <c:pt idx="5">
                  <c:v>6.09</c:v>
                </c:pt>
                <c:pt idx="6">
                  <c:v>5.69</c:v>
                </c:pt>
                <c:pt idx="7">
                  <c:v>4.99</c:v>
                </c:pt>
                <c:pt idx="8">
                  <c:v>5.49</c:v>
                </c:pt>
                <c:pt idx="9">
                  <c:v>5.69</c:v>
                </c:pt>
                <c:pt idx="10">
                  <c:v>5.58</c:v>
                </c:pt>
                <c:pt idx="11">
                  <c:v>5.85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Plan1!$G$2:$G$13</c:f>
              <c:numCache>
                <c:formatCode>General</c:formatCode>
                <c:ptCount val="12"/>
                <c:pt idx="0">
                  <c:v>1.25</c:v>
                </c:pt>
                <c:pt idx="1">
                  <c:v>3.15</c:v>
                </c:pt>
                <c:pt idx="2">
                  <c:v>1.03</c:v>
                </c:pt>
                <c:pt idx="3">
                  <c:v>0.85</c:v>
                </c:pt>
                <c:pt idx="4">
                  <c:v>0.76</c:v>
                </c:pt>
                <c:pt idx="5">
                  <c:v>0.76</c:v>
                </c:pt>
                <c:pt idx="6">
                  <c:v>1.1100000000000001</c:v>
                </c:pt>
                <c:pt idx="7">
                  <c:v>1.22</c:v>
                </c:pt>
                <c:pt idx="8">
                  <c:v>0.82</c:v>
                </c:pt>
                <c:pt idx="9">
                  <c:v>0.56999999999999995</c:v>
                </c:pt>
                <c:pt idx="10">
                  <c:v>0.68</c:v>
                </c:pt>
                <c:pt idx="11">
                  <c:v>0.65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82112"/>
        <c:axId val="416586424"/>
      </c:lineChart>
      <c:catAx>
        <c:axId val="41658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86424"/>
        <c:crosses val="autoZero"/>
        <c:auto val="1"/>
        <c:lblAlgn val="ctr"/>
        <c:lblOffset val="100"/>
        <c:noMultiLvlLbl val="0"/>
      </c:catAx>
      <c:valAx>
        <c:axId val="416586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658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7846433579364208E-2"/>
          <c:y val="0.91198035729404792"/>
          <c:w val="0.9163469145236709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janeiro a dezembro de 2020 -</a:t>
            </a:r>
          </a:p>
        </c:rich>
      </c:tx>
      <c:layout>
        <c:manualLayout>
          <c:xMode val="edge"/>
          <c:yMode val="edge"/>
          <c:x val="0.37978375467410541"/>
          <c:y val="3.62587839132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9321922317314"/>
          <c:w val="0.92226485213456511"/>
          <c:h val="0.568411149067196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0.00</c:formatCode>
                <c:ptCount val="12"/>
                <c:pt idx="0">
                  <c:v>9.9600000000000009</c:v>
                </c:pt>
                <c:pt idx="1">
                  <c:v>10.47</c:v>
                </c:pt>
                <c:pt idx="2">
                  <c:v>11.37</c:v>
                </c:pt>
                <c:pt idx="3">
                  <c:v>12.38</c:v>
                </c:pt>
                <c:pt idx="4">
                  <c:v>13.09</c:v>
                </c:pt>
                <c:pt idx="5">
                  <c:v>11.77</c:v>
                </c:pt>
                <c:pt idx="6">
                  <c:v>12.59</c:v>
                </c:pt>
                <c:pt idx="7">
                  <c:v>14.05</c:v>
                </c:pt>
                <c:pt idx="8">
                  <c:v>15.39</c:v>
                </c:pt>
                <c:pt idx="9">
                  <c:v>16.350000000000001</c:v>
                </c:pt>
                <c:pt idx="10">
                  <c:v>17.940000000000001</c:v>
                </c:pt>
                <c:pt idx="11">
                  <c:v>17.54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6.8</c:v>
                </c:pt>
                <c:pt idx="1">
                  <c:v>7.2</c:v>
                </c:pt>
                <c:pt idx="2">
                  <c:v>9.68</c:v>
                </c:pt>
                <c:pt idx="3">
                  <c:v>11.12</c:v>
                </c:pt>
                <c:pt idx="4">
                  <c:v>10.039999999999999</c:v>
                </c:pt>
                <c:pt idx="5">
                  <c:v>10.94</c:v>
                </c:pt>
                <c:pt idx="6">
                  <c:v>10.62</c:v>
                </c:pt>
                <c:pt idx="7">
                  <c:v>10.76</c:v>
                </c:pt>
                <c:pt idx="8">
                  <c:v>12.56</c:v>
                </c:pt>
                <c:pt idx="9">
                  <c:v>14.36</c:v>
                </c:pt>
                <c:pt idx="10">
                  <c:v>15.8</c:v>
                </c:pt>
                <c:pt idx="11">
                  <c:v>14.36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0">
                  <c:v>3.16</c:v>
                </c:pt>
                <c:pt idx="1">
                  <c:v>3.27</c:v>
                </c:pt>
                <c:pt idx="2">
                  <c:v>1.69</c:v>
                </c:pt>
                <c:pt idx="3">
                  <c:v>1.25</c:v>
                </c:pt>
                <c:pt idx="4">
                  <c:v>3.05</c:v>
                </c:pt>
                <c:pt idx="5">
                  <c:v>0.83</c:v>
                </c:pt>
                <c:pt idx="6">
                  <c:v>1.97</c:v>
                </c:pt>
                <c:pt idx="7">
                  <c:v>3.28</c:v>
                </c:pt>
                <c:pt idx="8">
                  <c:v>2.83</c:v>
                </c:pt>
                <c:pt idx="9">
                  <c:v>1.98</c:v>
                </c:pt>
                <c:pt idx="10">
                  <c:v>2.13</c:v>
                </c:pt>
                <c:pt idx="11">
                  <c:v>3.18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6581328"/>
        <c:axId val="416584856"/>
      </c:lineChart>
      <c:catAx>
        <c:axId val="41658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16584856"/>
        <c:crosses val="autoZero"/>
        <c:auto val="1"/>
        <c:lblAlgn val="ctr"/>
        <c:lblOffset val="100"/>
        <c:noMultiLvlLbl val="0"/>
      </c:catAx>
      <c:valAx>
        <c:axId val="4165848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658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769805870417292E-2"/>
          <c:y val="0.90377498149518876"/>
          <c:w val="0.88079242634375943"/>
          <c:h val="9.62250185048112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F05C8-52E7-4BCF-A8FE-03BD26F15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49862</TotalTime>
  <Pages>32</Pages>
  <Words>16770</Words>
  <Characters>90562</Characters>
  <Application>Microsoft Office Word</Application>
  <DocSecurity>0</DocSecurity>
  <Lines>754</Lines>
  <Paragraphs>214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Usuário</cp:lastModifiedBy>
  <cp:revision>25</cp:revision>
  <cp:lastPrinted>2021-01-31T20:46:00Z</cp:lastPrinted>
  <dcterms:created xsi:type="dcterms:W3CDTF">2020-02-12T20:44:00Z</dcterms:created>
  <dcterms:modified xsi:type="dcterms:W3CDTF">2021-01-31T20:52:00Z</dcterms:modified>
</cp:coreProperties>
</file>