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EDITAL Nº 03/2022 – PROPOPI/UFDPar – PIBITI-ITV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7" w:before="57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ANEXO V - Modelo de Relatório Parcial e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57" w:before="57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57" w:before="57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PARTE I – IDENTIFICAÇÃO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108.0" w:type="pct"/>
        <w:tblLayout w:type="fixed"/>
        <w:tblLook w:val="0400"/>
      </w:tblPr>
      <w:tblGrid>
        <w:gridCol w:w="2853"/>
        <w:gridCol w:w="1395"/>
        <w:gridCol w:w="5670"/>
        <w:tblGridChange w:id="0">
          <w:tblGrid>
            <w:gridCol w:w="2853"/>
            <w:gridCol w:w="1395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Tipo do Relatório:</w:t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shd w:fill="auto" w:val="clear"/>
            <w:tcMar>
              <w:left w:w="7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ind w:right="-108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right="-108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) Parcial               (    )  Final</w:t>
            </w:r>
          </w:p>
        </w:tc>
        <w:tc>
          <w:tcPr>
            <w:tcBorders>
              <w:left w:color="ffffff" w:space="0" w:sz="4" w:val="single"/>
            </w:tcBorders>
            <w:shd w:fill="auto" w:val="clear"/>
            <w:tcMar>
              <w:left w:w="73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Modalidade: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shd w:fill="auto" w:val="clear"/>
            <w:tcMar>
              <w:left w:w="7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ind w:right="-108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ind w:right="-108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right="-108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ind w:right="-108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14">
            <w:pPr>
              <w:widowControl w:val="0"/>
              <w:ind w:right="-108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)</w:t>
            </w:r>
          </w:p>
        </w:tc>
        <w:tc>
          <w:tcPr>
            <w:tcBorders>
              <w:left w:color="ffffff" w:space="0" w:sz="4" w:val="single"/>
            </w:tcBorders>
            <w:shd w:fill="auto" w:val="clear"/>
            <w:tcMar>
              <w:left w:w="73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PIBITI/UFDPar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ITV/UFDPar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Titulo do Plano de Trabalho: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 Orientador(a):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 Orientando(a):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PARTE II – RELATO TÉCNICO-CIENTÍFICO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1. 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9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9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 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09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4.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9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 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9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 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9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 III – RELATO DE DEMAIS ATIVIDADES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0.0" w:type="dxa"/>
        <w:jc w:val="left"/>
        <w:tblInd w:w="222.0" w:type="dxa"/>
        <w:tblLayout w:type="fixed"/>
        <w:tblLook w:val="0400"/>
      </w:tblPr>
      <w:tblGrid>
        <w:gridCol w:w="4457"/>
        <w:gridCol w:w="3061"/>
        <w:gridCol w:w="2002"/>
        <w:tblGridChange w:id="0">
          <w:tblGrid>
            <w:gridCol w:w="4457"/>
            <w:gridCol w:w="3061"/>
            <w:gridCol w:w="20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(Seminários, Congressos, Artigos publicados, e outros)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(Realizado ou publicado)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(Data realizado ou publicado)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(inserir uma atividade a cada linha)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a" w:space="1" w:sz="4" w:val="single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formatação do documento: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PROPOPI/UFDPar define que os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relatórios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de ATIVIDADES DO PROGRAMA DE INICIAÇÃO EM DESENVOLVIMENTO TECNOLÓGICO E INOVAÇÃO devem seguir,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necessariamente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as seguintes instruções.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relatório deve conter três partes: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 I – IDENTIFICAÇÃO;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 II – RELATO TÉCNICO-CIENTÍFICO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 III – RELATO DE DEMAIS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PARTE II, deve conter seis seções numeradas com os títulos: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Introdução;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Revisão de Literatura;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Metodologia;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Resultados e discussão;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Conclusão;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Referências; com alinhamento à esquerda.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left"/>
        <w:tblInd w:w="245.0" w:type="dxa"/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34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subseções devem também ser numeradas conforme o número da seção da PARTE II.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seção de Referências, as obras da literatura citadas, devem seguir as normas da ABNT NBR 10520 e NBR 6023.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Tamanho da fonte – é 10, e o alinhamento justificado em todo o documento.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Fonte – Tipo Arial em todo o documento;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Todas as margens – 2 cm cada;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Recuo de parágrafo – primeira linha à 1,25 cm;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Paginação – ativado Controle de linhas órfãos/viúva;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Espaçamento – 0pt antes e 0pt depois;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Espaçamento em entrelinhas – simples;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Número de páginas – arábico, no rodapé, à direita (não precisa informar).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Espaçamento entre texto e Ilustração (Figura/Quadro/Gráfico) ou Tabela – um espaço vazio;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título de Ilustração (Figura/Quadro/Gráfico) ou Tabela possui numeração arábica, separada por dois-pontos, à esquerda, sem negrito.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</w:tabs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Ilustração (Figura/Quadro/Gráfico) ou Tabela devem indicar a fonte.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formatação eletrônica admitida do relatório será no formato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docx.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20" w:orient="portrait"/>
      <w:pgMar w:bottom="1215" w:top="801" w:left="981" w:right="1021" w:header="744" w:footer="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ffff"/>
        <w:sz w:val="14"/>
        <w:szCs w:val="14"/>
        <w:u w:val="none"/>
        <w:shd w:fill="auto" w:val="clear"/>
        <w:vertAlign w:val="baseline"/>
        <w:rtl w:val="0"/>
      </w:rPr>
      <w:t xml:space="preserve">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EDITAL Nº 03/2022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5092700</wp:posOffset>
          </wp:positionH>
          <wp:positionV relativeFrom="paragraph">
            <wp:posOffset>-300354</wp:posOffset>
          </wp:positionV>
          <wp:extent cx="1703070" cy="545465"/>
          <wp:effectExtent b="0" l="0" r="0" t="0"/>
          <wp:wrapSquare wrapText="bothSides" distB="0" distT="0" distL="114935" distR="114935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3070" cy="5454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-146048</wp:posOffset>
          </wp:positionH>
          <wp:positionV relativeFrom="paragraph">
            <wp:posOffset>-221614</wp:posOffset>
          </wp:positionV>
          <wp:extent cx="725805" cy="668655"/>
          <wp:effectExtent b="0" l="0" r="0" t="0"/>
          <wp:wrapSquare wrapText="bothSides" distB="0" distT="0" distL="114935" distR="11493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5805" cy="66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Style w:val="Subtitle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UNIVERSIDADE FEDERAL DO DELTA DO PARNAÍBA - UFDPar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Style w:val="Subtitle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PÓS-GRADUAÇÃO, PESQUISA E INOVAÇÃO - PROPOPI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Style w:val="Heading2"/>
      <w:numPr>
        <w:ilvl w:val="1"/>
        <w:numId w:val="1"/>
      </w:numPr>
      <w:ind w:left="0" w:firstLine="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Campus Universitário Ministro Reis Velloso, Bloco 16 – Bairro Reis Velloso</w:t>
    </w:r>
  </w:p>
  <w:p w:rsidR="00000000" w:rsidDel="00000000" w:rsidP="00000000" w:rsidRDefault="00000000" w:rsidRPr="00000000" w14:paraId="0000006B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Cep: 64202-020 – Parnaíba (PI) – Brasil – Fone: (86) </w:t>
    </w:r>
    <w:r w:rsidDel="00000000" w:rsidR="00000000" w:rsidRPr="00000000">
      <w:rPr>
        <w:sz w:val="20"/>
        <w:szCs w:val="20"/>
        <w:highlight w:val="white"/>
        <w:rtl w:val="0"/>
      </w:rPr>
      <w:t xml:space="preserve">3323-5125</w:t>
    </w:r>
    <w:r w:rsidDel="00000000" w:rsidR="00000000" w:rsidRPr="00000000">
      <w:rPr>
        <w:sz w:val="20"/>
        <w:szCs w:val="20"/>
        <w:rtl w:val="0"/>
      </w:rPr>
      <w:t xml:space="preserve">  </w:t>
    </w:r>
  </w:p>
  <w:p w:rsidR="00000000" w:rsidDel="00000000" w:rsidP="00000000" w:rsidRDefault="00000000" w:rsidRPr="00000000" w14:paraId="0000006C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E-mail: pesquisa.ufdpar@ufpi.edu.br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813" w:hanging="42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73" w:hanging="360"/>
      </w:pPr>
      <w:rPr/>
    </w:lvl>
    <w:lvl w:ilvl="2">
      <w:start w:val="1"/>
      <w:numFmt w:val="lowerRoman"/>
      <w:lvlText w:val="%3."/>
      <w:lvlJc w:val="right"/>
      <w:pPr>
        <w:ind w:left="2193" w:hanging="180"/>
      </w:pPr>
      <w:rPr/>
    </w:lvl>
    <w:lvl w:ilvl="3">
      <w:start w:val="1"/>
      <w:numFmt w:val="decimal"/>
      <w:lvlText w:val="%4."/>
      <w:lvlJc w:val="left"/>
      <w:pPr>
        <w:ind w:left="2913" w:hanging="360"/>
      </w:pPr>
      <w:rPr/>
    </w:lvl>
    <w:lvl w:ilvl="4">
      <w:start w:val="1"/>
      <w:numFmt w:val="lowerLetter"/>
      <w:lvlText w:val="%5."/>
      <w:lvlJc w:val="left"/>
      <w:pPr>
        <w:ind w:left="3633" w:hanging="360"/>
      </w:pPr>
      <w:rPr/>
    </w:lvl>
    <w:lvl w:ilvl="5">
      <w:start w:val="1"/>
      <w:numFmt w:val="lowerRoman"/>
      <w:lvlText w:val="%6."/>
      <w:lvlJc w:val="right"/>
      <w:pPr>
        <w:ind w:left="4353" w:hanging="180"/>
      </w:pPr>
      <w:rPr/>
    </w:lvl>
    <w:lvl w:ilvl="6">
      <w:start w:val="1"/>
      <w:numFmt w:val="decimal"/>
      <w:lvlText w:val="%7."/>
      <w:lvlJc w:val="left"/>
      <w:pPr>
        <w:ind w:left="5073" w:hanging="360"/>
      </w:pPr>
      <w:rPr/>
    </w:lvl>
    <w:lvl w:ilvl="7">
      <w:start w:val="1"/>
      <w:numFmt w:val="lowerLetter"/>
      <w:lvlText w:val="%8."/>
      <w:lvlJc w:val="left"/>
      <w:pPr>
        <w:ind w:left="5793" w:hanging="360"/>
      </w:pPr>
      <w:rPr/>
    </w:lvl>
    <w:lvl w:ilvl="8">
      <w:start w:val="1"/>
      <w:numFmt w:val="lowerRoman"/>
      <w:lvlText w:val="%9."/>
      <w:lvlJc w:val="right"/>
      <w:pPr>
        <w:ind w:left="6513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720" w:firstLine="0"/>
      </w:pPr>
      <w:rPr>
        <w:b w:val="0"/>
        <w:sz w:val="20"/>
        <w:szCs w:val="20"/>
      </w:rPr>
    </w:lvl>
    <w:lvl w:ilvl="1">
      <w:start w:val="1"/>
      <w:numFmt w:val="decimal"/>
      <w:lvlText w:val=""/>
      <w:lvlJc w:val="left"/>
      <w:pPr>
        <w:ind w:left="720" w:firstLine="0"/>
      </w:pPr>
      <w:rPr/>
    </w:lvl>
    <w:lvl w:ilvl="2">
      <w:start w:val="1"/>
      <w:numFmt w:val="decimal"/>
      <w:lvlText w:val=""/>
      <w:lvlJc w:val="left"/>
      <w:pPr>
        <w:ind w:left="720" w:firstLine="0"/>
      </w:pPr>
      <w:rPr/>
    </w:lvl>
    <w:lvl w:ilvl="3">
      <w:start w:val="1"/>
      <w:numFmt w:val="decimal"/>
      <w:lvlText w:val=""/>
      <w:lvlJc w:val="left"/>
      <w:pPr>
        <w:ind w:left="720" w:firstLine="0"/>
      </w:pPr>
      <w:rPr/>
    </w:lvl>
    <w:lvl w:ilvl="4">
      <w:start w:val="1"/>
      <w:numFmt w:val="decimal"/>
      <w:lvlText w:val=""/>
      <w:lvlJc w:val="left"/>
      <w:pPr>
        <w:ind w:left="720" w:firstLine="0"/>
      </w:pPr>
      <w:rPr/>
    </w:lvl>
    <w:lvl w:ilvl="5">
      <w:start w:val="1"/>
      <w:numFmt w:val="decimal"/>
      <w:lvlText w:val=""/>
      <w:lvlJc w:val="left"/>
      <w:pPr>
        <w:ind w:left="720" w:firstLine="0"/>
      </w:pPr>
      <w:rPr/>
    </w:lvl>
    <w:lvl w:ilvl="6">
      <w:start w:val="1"/>
      <w:numFmt w:val="decimal"/>
      <w:lvlText w:val=""/>
      <w:lvlJc w:val="left"/>
      <w:pPr>
        <w:ind w:left="720" w:firstLine="0"/>
      </w:pPr>
      <w:rPr/>
    </w:lvl>
    <w:lvl w:ilvl="7">
      <w:start w:val="1"/>
      <w:numFmt w:val="decimal"/>
      <w:lvlText w:val=""/>
      <w:lvlJc w:val="left"/>
      <w:pPr>
        <w:ind w:left="720" w:firstLine="0"/>
      </w:pPr>
      <w:rPr/>
    </w:lvl>
    <w:lvl w:ilvl="8">
      <w:start w:val="1"/>
      <w:numFmt w:val="decimal"/>
      <w:lvlText w:val=""/>
      <w:lvlJc w:val="left"/>
      <w:pPr>
        <w:ind w:left="72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b w:val="1"/>
      <w:color w:val="000000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