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53" w:rsidRDefault="00556853">
      <w:bookmarkStart w:id="0" w:name="_GoBack"/>
      <w:bookmarkEnd w:id="0"/>
      <w:r>
        <w:rPr>
          <w:noProof/>
          <w:lang w:val="pt-BR" w:eastAsia="pt-BR"/>
        </w:rPr>
        <w:drawing>
          <wp:inline distT="0" distB="0" distL="0" distR="0" wp14:anchorId="4E574A49" wp14:editId="05C9AE03">
            <wp:extent cx="1156684" cy="77152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ass2019_P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579" cy="792799"/>
                    </a:xfrm>
                    <a:prstGeom prst="rect">
                      <a:avLst/>
                    </a:prstGeom>
                  </pic:spPr>
                </pic:pic>
              </a:graphicData>
            </a:graphic>
          </wp:inline>
        </w:drawing>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42"/>
      </w:tblGrid>
      <w:tr w:rsidR="00DD44AC" w:rsidRPr="009123D0" w:rsidTr="00E732D2">
        <w:trPr>
          <w:trHeight w:val="283"/>
        </w:trPr>
        <w:tc>
          <w:tcPr>
            <w:tcW w:w="10094" w:type="dxa"/>
            <w:gridSpan w:val="2"/>
          </w:tcPr>
          <w:p w:rsidR="0021628F" w:rsidRPr="0021628F" w:rsidRDefault="0021628F" w:rsidP="0021628F">
            <w:pPr>
              <w:pStyle w:val="Default"/>
              <w:jc w:val="center"/>
              <w:rPr>
                <w:rFonts w:asciiTheme="majorHAnsi" w:hAnsiTheme="majorHAnsi" w:cs="Arial"/>
                <w:b/>
                <w:bCs/>
                <w:color w:val="003366"/>
              </w:rPr>
            </w:pPr>
            <w:r w:rsidRPr="0021628F">
              <w:rPr>
                <w:rFonts w:asciiTheme="majorHAnsi" w:hAnsiTheme="majorHAnsi" w:cs="Arial"/>
                <w:b/>
                <w:bCs/>
                <w:color w:val="003366"/>
              </w:rPr>
              <w:t>CALASS 201</w:t>
            </w:r>
            <w:r w:rsidR="00E27DF6">
              <w:rPr>
                <w:rFonts w:asciiTheme="majorHAnsi" w:hAnsiTheme="majorHAnsi" w:cs="Arial"/>
                <w:b/>
                <w:bCs/>
                <w:color w:val="003366"/>
              </w:rPr>
              <w:t>9</w:t>
            </w:r>
          </w:p>
          <w:p w:rsidR="00D20B6A" w:rsidRPr="009123D0" w:rsidRDefault="00E27DF6" w:rsidP="0021628F">
            <w:pPr>
              <w:pStyle w:val="Default"/>
              <w:jc w:val="center"/>
              <w:rPr>
                <w:rFonts w:cs="Arial"/>
                <w:color w:val="003366"/>
                <w:sz w:val="22"/>
                <w:szCs w:val="22"/>
              </w:rPr>
            </w:pPr>
            <w:r>
              <w:rPr>
                <w:rFonts w:asciiTheme="majorHAnsi" w:hAnsiTheme="majorHAnsi" w:cs="Arial"/>
                <w:b/>
                <w:bCs/>
                <w:color w:val="003366"/>
              </w:rPr>
              <w:t>Montr</w:t>
            </w:r>
            <w:r w:rsidR="00E732D2">
              <w:rPr>
                <w:rFonts w:asciiTheme="majorHAnsi" w:hAnsiTheme="majorHAnsi" w:cs="Arial"/>
                <w:b/>
                <w:bCs/>
                <w:color w:val="003366"/>
              </w:rPr>
              <w:t>é</w:t>
            </w:r>
            <w:r>
              <w:rPr>
                <w:rFonts w:asciiTheme="majorHAnsi" w:hAnsiTheme="majorHAnsi" w:cs="Arial"/>
                <w:b/>
                <w:bCs/>
                <w:color w:val="003366"/>
              </w:rPr>
              <w:t>al</w:t>
            </w:r>
            <w:r w:rsidR="0021628F" w:rsidRPr="0021628F">
              <w:rPr>
                <w:rFonts w:asciiTheme="majorHAnsi" w:hAnsiTheme="majorHAnsi" w:cs="Arial"/>
                <w:b/>
                <w:bCs/>
                <w:color w:val="003366"/>
              </w:rPr>
              <w:t xml:space="preserve">, </w:t>
            </w:r>
            <w:r>
              <w:rPr>
                <w:rFonts w:asciiTheme="majorHAnsi" w:hAnsiTheme="majorHAnsi" w:cs="Arial"/>
                <w:b/>
                <w:bCs/>
                <w:color w:val="003366"/>
              </w:rPr>
              <w:t>22, 23 e 24</w:t>
            </w:r>
            <w:r w:rsidR="0021628F" w:rsidRPr="0021628F">
              <w:rPr>
                <w:rFonts w:asciiTheme="majorHAnsi" w:hAnsiTheme="majorHAnsi" w:cs="Arial"/>
                <w:b/>
                <w:bCs/>
                <w:color w:val="003366"/>
              </w:rPr>
              <w:t xml:space="preserve"> </w:t>
            </w:r>
            <w:r w:rsidRPr="0021628F">
              <w:rPr>
                <w:rFonts w:asciiTheme="majorHAnsi" w:hAnsiTheme="majorHAnsi" w:cs="Arial"/>
                <w:b/>
                <w:bCs/>
                <w:color w:val="003366"/>
              </w:rPr>
              <w:t>–</w:t>
            </w:r>
            <w:r>
              <w:rPr>
                <w:rFonts w:asciiTheme="majorHAnsi" w:hAnsiTheme="majorHAnsi" w:cs="Arial"/>
                <w:b/>
                <w:bCs/>
                <w:color w:val="003366"/>
              </w:rPr>
              <w:t xml:space="preserve"> </w:t>
            </w:r>
            <w:r w:rsidR="0021628F" w:rsidRPr="0021628F">
              <w:rPr>
                <w:rFonts w:asciiTheme="majorHAnsi" w:hAnsiTheme="majorHAnsi" w:cs="Arial"/>
                <w:b/>
                <w:bCs/>
                <w:color w:val="003366"/>
              </w:rPr>
              <w:t>0</w:t>
            </w:r>
            <w:r>
              <w:rPr>
                <w:rFonts w:asciiTheme="majorHAnsi" w:hAnsiTheme="majorHAnsi" w:cs="Arial"/>
                <w:b/>
                <w:bCs/>
                <w:color w:val="003366"/>
              </w:rPr>
              <w:t>8</w:t>
            </w:r>
            <w:r w:rsidR="0021628F" w:rsidRPr="0021628F">
              <w:rPr>
                <w:rFonts w:asciiTheme="majorHAnsi" w:hAnsiTheme="majorHAnsi" w:cs="Arial"/>
                <w:b/>
                <w:bCs/>
                <w:color w:val="003366"/>
              </w:rPr>
              <w:t xml:space="preserve"> – 201</w:t>
            </w:r>
            <w:r>
              <w:rPr>
                <w:rFonts w:asciiTheme="majorHAnsi" w:hAnsiTheme="majorHAnsi" w:cs="Arial"/>
                <w:b/>
                <w:bCs/>
                <w:color w:val="003366"/>
              </w:rPr>
              <w:t>9</w:t>
            </w:r>
            <w:r w:rsidR="00615421" w:rsidRPr="009123D0">
              <w:rPr>
                <w:rFonts w:cs="Arial"/>
                <w:b/>
                <w:bCs/>
                <w:color w:val="003366"/>
                <w:sz w:val="22"/>
                <w:szCs w:val="22"/>
              </w:rPr>
              <w:t xml:space="preserve"> </w:t>
            </w:r>
          </w:p>
        </w:tc>
      </w:tr>
      <w:tr w:rsidR="004C1E2D" w:rsidRPr="00556853" w:rsidTr="00556853">
        <w:tc>
          <w:tcPr>
            <w:tcW w:w="2552" w:type="dxa"/>
          </w:tcPr>
          <w:p w:rsidR="004C1E2D" w:rsidRPr="00556853" w:rsidRDefault="004C1E2D" w:rsidP="008A53BF">
            <w:pPr>
              <w:rPr>
                <w:rFonts w:asciiTheme="minorHAnsi" w:hAnsiTheme="minorHAnsi" w:cs="Arial"/>
                <w:b/>
                <w:color w:val="003366"/>
                <w:sz w:val="22"/>
                <w:szCs w:val="22"/>
              </w:rPr>
            </w:pPr>
            <w:r w:rsidRPr="00556853">
              <w:rPr>
                <w:rFonts w:asciiTheme="minorHAnsi" w:hAnsiTheme="minorHAnsi" w:cs="Arial"/>
                <w:b/>
                <w:color w:val="003366"/>
                <w:sz w:val="22"/>
                <w:szCs w:val="22"/>
              </w:rPr>
              <w:t>T</w:t>
            </w:r>
            <w:r w:rsidR="006446A8" w:rsidRPr="00556853">
              <w:rPr>
                <w:rFonts w:asciiTheme="minorHAnsi" w:hAnsiTheme="minorHAnsi" w:cs="Arial"/>
                <w:b/>
                <w:color w:val="003366"/>
                <w:sz w:val="22"/>
                <w:szCs w:val="22"/>
              </w:rPr>
              <w:t>í</w:t>
            </w:r>
            <w:r w:rsidR="001D05FC" w:rsidRPr="00556853">
              <w:rPr>
                <w:rFonts w:asciiTheme="minorHAnsi" w:hAnsiTheme="minorHAnsi" w:cs="Arial"/>
                <w:b/>
                <w:color w:val="003366"/>
                <w:sz w:val="22"/>
                <w:szCs w:val="22"/>
              </w:rPr>
              <w:t>t</w:t>
            </w:r>
            <w:r w:rsidR="006446A8" w:rsidRPr="00556853">
              <w:rPr>
                <w:rFonts w:asciiTheme="minorHAnsi" w:hAnsiTheme="minorHAnsi" w:cs="Arial"/>
                <w:b/>
                <w:color w:val="003366"/>
                <w:sz w:val="22"/>
                <w:szCs w:val="22"/>
              </w:rPr>
              <w:t>u</w:t>
            </w:r>
            <w:r w:rsidR="001D05FC" w:rsidRPr="00556853">
              <w:rPr>
                <w:rFonts w:asciiTheme="minorHAnsi" w:hAnsiTheme="minorHAnsi" w:cs="Arial"/>
                <w:b/>
                <w:color w:val="003366"/>
                <w:sz w:val="22"/>
                <w:szCs w:val="22"/>
              </w:rPr>
              <w:t xml:space="preserve">lo </w:t>
            </w:r>
            <w:r w:rsidR="00296934" w:rsidRPr="00556853">
              <w:rPr>
                <w:rFonts w:asciiTheme="minorHAnsi" w:hAnsiTheme="minorHAnsi" w:cs="Arial"/>
                <w:b/>
                <w:color w:val="003366"/>
                <w:sz w:val="22"/>
                <w:szCs w:val="22"/>
              </w:rPr>
              <w:t>d</w:t>
            </w:r>
            <w:r w:rsidR="001D05FC" w:rsidRPr="00556853">
              <w:rPr>
                <w:rFonts w:asciiTheme="minorHAnsi" w:hAnsiTheme="minorHAnsi" w:cs="Arial"/>
                <w:b/>
                <w:color w:val="003366"/>
                <w:sz w:val="22"/>
                <w:szCs w:val="22"/>
              </w:rPr>
              <w:t>a Sessão</w:t>
            </w:r>
            <w:r w:rsidR="00296934" w:rsidRPr="00556853">
              <w:rPr>
                <w:rFonts w:asciiTheme="minorHAnsi" w:hAnsiTheme="minorHAnsi" w:cs="Arial"/>
                <w:b/>
                <w:color w:val="003366"/>
                <w:sz w:val="22"/>
                <w:szCs w:val="22"/>
              </w:rPr>
              <w:t xml:space="preserve"> </w:t>
            </w:r>
          </w:p>
          <w:p w:rsidR="004C1E2D" w:rsidRPr="00556853" w:rsidRDefault="004C1E2D" w:rsidP="00296934">
            <w:pPr>
              <w:rPr>
                <w:rFonts w:asciiTheme="minorHAnsi" w:hAnsiTheme="minorHAnsi" w:cs="Arial"/>
                <w:color w:val="003366"/>
                <w:sz w:val="22"/>
                <w:szCs w:val="22"/>
              </w:rPr>
            </w:pPr>
          </w:p>
        </w:tc>
        <w:tc>
          <w:tcPr>
            <w:tcW w:w="7542" w:type="dxa"/>
          </w:tcPr>
          <w:p w:rsidR="007559E9" w:rsidRPr="00556853" w:rsidRDefault="00515C18" w:rsidP="007559E9">
            <w:pPr>
              <w:rPr>
                <w:rFonts w:asciiTheme="minorHAnsi" w:hAnsiTheme="minorHAnsi" w:cs="Arial"/>
                <w:sz w:val="22"/>
                <w:szCs w:val="22"/>
              </w:rPr>
            </w:pPr>
            <w:r w:rsidRPr="00556853">
              <w:rPr>
                <w:rFonts w:asciiTheme="minorHAnsi" w:hAnsiTheme="minorHAnsi" w:cs="Arial"/>
                <w:b/>
                <w:sz w:val="22"/>
                <w:szCs w:val="22"/>
              </w:rPr>
              <w:t>ST19-BR</w:t>
            </w:r>
            <w:r w:rsidRPr="00556853">
              <w:rPr>
                <w:rFonts w:asciiTheme="minorHAnsi" w:hAnsiTheme="minorHAnsi" w:cs="Arial"/>
                <w:sz w:val="22"/>
                <w:szCs w:val="22"/>
              </w:rPr>
              <w:t xml:space="preserve"> - </w:t>
            </w:r>
            <w:r w:rsidR="007559E9" w:rsidRPr="00556853">
              <w:rPr>
                <w:rFonts w:asciiTheme="minorHAnsi" w:hAnsiTheme="minorHAnsi" w:cs="Arial"/>
                <w:sz w:val="22"/>
                <w:szCs w:val="22"/>
              </w:rPr>
              <w:t xml:space="preserve">Desigualdade Social, Cidades e Sistemas públicos de Saúde </w:t>
            </w:r>
          </w:p>
          <w:p w:rsidR="004C1E2D" w:rsidRPr="00556853" w:rsidRDefault="007559E9" w:rsidP="007559E9">
            <w:pPr>
              <w:rPr>
                <w:rFonts w:asciiTheme="minorHAnsi" w:hAnsiTheme="minorHAnsi" w:cs="Arial"/>
                <w:i/>
                <w:color w:val="17365D" w:themeColor="text2" w:themeShade="BF"/>
                <w:sz w:val="22"/>
                <w:szCs w:val="22"/>
              </w:rPr>
            </w:pPr>
            <w:r w:rsidRPr="00556853">
              <w:rPr>
                <w:rFonts w:asciiTheme="minorHAnsi" w:hAnsiTheme="minorHAnsi" w:cs="Arial"/>
                <w:i/>
                <w:color w:val="17365D" w:themeColor="text2" w:themeShade="BF"/>
                <w:sz w:val="22"/>
                <w:szCs w:val="22"/>
              </w:rPr>
              <w:t>Inégalité sociale, villes et Systèmes publics de Santé</w:t>
            </w:r>
          </w:p>
          <w:p w:rsidR="007559E9" w:rsidRPr="00556853" w:rsidRDefault="007559E9" w:rsidP="00E732D2">
            <w:pPr>
              <w:rPr>
                <w:rFonts w:asciiTheme="minorHAnsi" w:hAnsiTheme="minorHAnsi" w:cs="Arial"/>
                <w:color w:val="003366"/>
                <w:sz w:val="22"/>
                <w:szCs w:val="22"/>
              </w:rPr>
            </w:pPr>
            <w:r w:rsidRPr="00556853">
              <w:rPr>
                <w:rFonts w:asciiTheme="minorHAnsi" w:hAnsiTheme="minorHAnsi" w:cs="Arial"/>
                <w:i/>
                <w:color w:val="17365D" w:themeColor="text2" w:themeShade="BF"/>
                <w:sz w:val="22"/>
                <w:szCs w:val="22"/>
              </w:rPr>
              <w:t>Desigualdad Social, Ciudades y Sistemas públicos de Salud</w:t>
            </w:r>
          </w:p>
        </w:tc>
      </w:tr>
      <w:tr w:rsidR="004C1E2D" w:rsidRPr="00556853" w:rsidTr="00556853">
        <w:tc>
          <w:tcPr>
            <w:tcW w:w="2552" w:type="dxa"/>
          </w:tcPr>
          <w:p w:rsidR="004C1E2D" w:rsidRPr="00556853" w:rsidRDefault="00114F39" w:rsidP="0021628F">
            <w:pPr>
              <w:jc w:val="left"/>
              <w:rPr>
                <w:rFonts w:asciiTheme="minorHAnsi" w:hAnsiTheme="minorHAnsi" w:cs="Arial"/>
                <w:color w:val="003366"/>
                <w:sz w:val="22"/>
                <w:szCs w:val="22"/>
              </w:rPr>
            </w:pPr>
            <w:r w:rsidRPr="00556853">
              <w:rPr>
                <w:rFonts w:asciiTheme="minorHAnsi" w:hAnsiTheme="minorHAnsi" w:cs="Arial"/>
                <w:b/>
                <w:color w:val="003366"/>
                <w:sz w:val="22"/>
                <w:szCs w:val="22"/>
              </w:rPr>
              <w:t xml:space="preserve">Proposição de organização de </w:t>
            </w:r>
            <w:r w:rsidR="00296934" w:rsidRPr="00556853">
              <w:rPr>
                <w:rFonts w:asciiTheme="minorHAnsi" w:hAnsiTheme="minorHAnsi" w:cs="Arial"/>
                <w:b/>
                <w:color w:val="003366"/>
                <w:sz w:val="22"/>
                <w:szCs w:val="22"/>
              </w:rPr>
              <w:t>Sessão</w:t>
            </w:r>
            <w:r w:rsidRPr="00556853">
              <w:rPr>
                <w:rFonts w:asciiTheme="minorHAnsi" w:hAnsiTheme="minorHAnsi" w:cs="Arial"/>
                <w:b/>
                <w:color w:val="003366"/>
                <w:sz w:val="22"/>
                <w:szCs w:val="22"/>
              </w:rPr>
              <w:t xml:space="preserve"> </w:t>
            </w:r>
            <w:r w:rsidR="00E732D2" w:rsidRPr="00556853">
              <w:rPr>
                <w:rFonts w:asciiTheme="minorHAnsi" w:hAnsiTheme="minorHAnsi" w:cs="Arial"/>
                <w:b/>
                <w:color w:val="003366"/>
                <w:sz w:val="22"/>
                <w:szCs w:val="22"/>
              </w:rPr>
              <w:t>Temática</w:t>
            </w:r>
          </w:p>
        </w:tc>
        <w:tc>
          <w:tcPr>
            <w:tcW w:w="7542" w:type="dxa"/>
          </w:tcPr>
          <w:p w:rsidR="00652FE1" w:rsidRPr="00556853" w:rsidRDefault="009123D0" w:rsidP="009123D0">
            <w:pPr>
              <w:spacing w:before="100" w:beforeAutospacing="1" w:after="120"/>
              <w:rPr>
                <w:rFonts w:asciiTheme="minorHAnsi" w:hAnsiTheme="minorHAnsi" w:cs="Arial"/>
                <w:color w:val="003366"/>
                <w:sz w:val="22"/>
                <w:szCs w:val="22"/>
              </w:rPr>
            </w:pPr>
            <w:r w:rsidRPr="00556853">
              <w:rPr>
                <w:rFonts w:asciiTheme="minorHAnsi" w:hAnsiTheme="minorHAnsi" w:cs="Arial"/>
                <w:b/>
                <w:bCs/>
                <w:color w:val="244061"/>
                <w:sz w:val="22"/>
                <w:szCs w:val="22"/>
              </w:rPr>
              <w:t>Coordenadora: </w:t>
            </w:r>
            <w:r w:rsidRPr="00556853">
              <w:rPr>
                <w:rFonts w:asciiTheme="minorHAnsi" w:hAnsiTheme="minorHAnsi" w:cs="Arial"/>
                <w:color w:val="000000"/>
                <w:sz w:val="22"/>
                <w:szCs w:val="22"/>
              </w:rPr>
              <w:t xml:space="preserve">Edna Maria Goulart Joazeiro, </w:t>
            </w:r>
            <w:r w:rsidR="00114F39" w:rsidRPr="00556853">
              <w:rPr>
                <w:rFonts w:asciiTheme="minorHAnsi" w:hAnsiTheme="minorHAnsi" w:cs="Arial"/>
                <w:color w:val="000000"/>
                <w:sz w:val="22"/>
                <w:szCs w:val="22"/>
              </w:rPr>
              <w:t xml:space="preserve">Docente e Chefe do </w:t>
            </w:r>
            <w:r w:rsidRPr="00556853">
              <w:rPr>
                <w:rFonts w:asciiTheme="minorHAnsi" w:hAnsiTheme="minorHAnsi" w:cs="Arial"/>
                <w:color w:val="000000"/>
                <w:sz w:val="22"/>
                <w:szCs w:val="22"/>
              </w:rPr>
              <w:t>Departamento de Serviço Social, </w:t>
            </w:r>
            <w:r w:rsidR="00114F39" w:rsidRPr="00556853">
              <w:rPr>
                <w:rFonts w:asciiTheme="minorHAnsi" w:hAnsiTheme="minorHAnsi" w:cs="Arial"/>
                <w:color w:val="000000"/>
                <w:sz w:val="22"/>
                <w:szCs w:val="22"/>
              </w:rPr>
              <w:t xml:space="preserve">Docente do </w:t>
            </w:r>
            <w:r w:rsidRPr="00556853">
              <w:rPr>
                <w:rFonts w:asciiTheme="minorHAnsi" w:hAnsiTheme="minorHAnsi" w:cs="Arial"/>
                <w:color w:val="000000"/>
                <w:sz w:val="22"/>
                <w:szCs w:val="22"/>
              </w:rPr>
              <w:t>Programa de Pós-Graduação em Políticas Públicas, Universidade Federal do Piauí, Teresina, Brasil, Membro do Comitê da ALASS. E-mail: </w:t>
            </w:r>
            <w:hyperlink r:id="rId10" w:tgtFrame="_blank" w:history="1">
              <w:r w:rsidRPr="00556853">
                <w:rPr>
                  <w:rStyle w:val="Hyperlink"/>
                  <w:rFonts w:asciiTheme="minorHAnsi" w:hAnsiTheme="minorHAnsi" w:cs="Arial"/>
                  <w:sz w:val="22"/>
                  <w:szCs w:val="22"/>
                </w:rPr>
                <w:t>emgoulart@uol.com.br</w:t>
              </w:r>
            </w:hyperlink>
          </w:p>
        </w:tc>
      </w:tr>
      <w:tr w:rsidR="008F0D1F" w:rsidRPr="00556853" w:rsidTr="00556853">
        <w:tc>
          <w:tcPr>
            <w:tcW w:w="2552" w:type="dxa"/>
          </w:tcPr>
          <w:p w:rsidR="008F0D1F" w:rsidRPr="00556853" w:rsidRDefault="008F0D1F" w:rsidP="009123D0">
            <w:pPr>
              <w:rPr>
                <w:rFonts w:asciiTheme="minorHAnsi" w:hAnsiTheme="minorHAnsi" w:cs="Arial"/>
                <w:b/>
                <w:color w:val="003366"/>
                <w:sz w:val="22"/>
                <w:szCs w:val="22"/>
              </w:rPr>
            </w:pPr>
            <w:r w:rsidRPr="00556853">
              <w:rPr>
                <w:rFonts w:asciiTheme="minorHAnsi" w:hAnsiTheme="minorHAnsi" w:cs="Arial"/>
                <w:b/>
                <w:color w:val="003366"/>
                <w:sz w:val="22"/>
                <w:szCs w:val="22"/>
              </w:rPr>
              <w:t xml:space="preserve">Tema </w:t>
            </w:r>
            <w:r w:rsidR="00296934" w:rsidRPr="00556853">
              <w:rPr>
                <w:rFonts w:asciiTheme="minorHAnsi" w:hAnsiTheme="minorHAnsi" w:cs="Arial"/>
                <w:b/>
                <w:color w:val="003366"/>
                <w:sz w:val="22"/>
                <w:szCs w:val="22"/>
              </w:rPr>
              <w:t>e</w:t>
            </w:r>
            <w:r w:rsidRPr="00556853">
              <w:rPr>
                <w:rFonts w:asciiTheme="minorHAnsi" w:hAnsiTheme="minorHAnsi" w:cs="Arial"/>
                <w:b/>
                <w:color w:val="003366"/>
                <w:sz w:val="22"/>
                <w:szCs w:val="22"/>
              </w:rPr>
              <w:t>spec</w:t>
            </w:r>
            <w:r w:rsidR="009123D0" w:rsidRPr="00556853">
              <w:rPr>
                <w:rFonts w:asciiTheme="minorHAnsi" w:hAnsiTheme="minorHAnsi" w:cs="Arial"/>
                <w:b/>
                <w:color w:val="003366"/>
                <w:sz w:val="22"/>
                <w:szCs w:val="22"/>
              </w:rPr>
              <w:t>í</w:t>
            </w:r>
            <w:r w:rsidRPr="00556853">
              <w:rPr>
                <w:rFonts w:asciiTheme="minorHAnsi" w:hAnsiTheme="minorHAnsi" w:cs="Arial"/>
                <w:b/>
                <w:color w:val="003366"/>
                <w:sz w:val="22"/>
                <w:szCs w:val="22"/>
              </w:rPr>
              <w:t>fico</w:t>
            </w:r>
          </w:p>
        </w:tc>
        <w:tc>
          <w:tcPr>
            <w:tcW w:w="7542" w:type="dxa"/>
          </w:tcPr>
          <w:p w:rsidR="00652FE1" w:rsidRPr="00556853" w:rsidRDefault="009D4587" w:rsidP="00720C08">
            <w:pPr>
              <w:rPr>
                <w:rFonts w:asciiTheme="minorHAnsi" w:hAnsiTheme="minorHAnsi" w:cs="Arial"/>
                <w:i/>
                <w:sz w:val="22"/>
                <w:szCs w:val="22"/>
              </w:rPr>
            </w:pPr>
            <w:r w:rsidRPr="00556853">
              <w:rPr>
                <w:rFonts w:asciiTheme="minorHAnsi" w:hAnsiTheme="minorHAnsi" w:cs="Arial"/>
                <w:i/>
                <w:sz w:val="22"/>
                <w:szCs w:val="22"/>
              </w:rPr>
              <w:t>Saúde</w:t>
            </w:r>
            <w:r w:rsidR="0081308E" w:rsidRPr="00556853">
              <w:rPr>
                <w:rFonts w:asciiTheme="minorHAnsi" w:hAnsiTheme="minorHAnsi" w:cs="Arial"/>
                <w:i/>
                <w:sz w:val="22"/>
                <w:szCs w:val="22"/>
              </w:rPr>
              <w:t xml:space="preserve"> publique</w:t>
            </w:r>
            <w:r w:rsidRPr="00556853">
              <w:rPr>
                <w:rFonts w:asciiTheme="minorHAnsi" w:hAnsiTheme="minorHAnsi" w:cs="Arial"/>
                <w:i/>
                <w:sz w:val="22"/>
                <w:szCs w:val="22"/>
              </w:rPr>
              <w:t>, desigualdade social e intersetorialidade das políticas</w:t>
            </w:r>
            <w:r w:rsidR="00EF7C00" w:rsidRPr="00556853">
              <w:rPr>
                <w:rFonts w:asciiTheme="minorHAnsi" w:hAnsiTheme="minorHAnsi" w:cs="Arial"/>
                <w:i/>
                <w:sz w:val="22"/>
                <w:szCs w:val="22"/>
              </w:rPr>
              <w:t xml:space="preserve"> sociais</w:t>
            </w:r>
          </w:p>
          <w:p w:rsidR="0081308E" w:rsidRPr="00556853" w:rsidRDefault="0081308E" w:rsidP="0081308E">
            <w:pPr>
              <w:rPr>
                <w:rFonts w:asciiTheme="minorHAnsi" w:hAnsiTheme="minorHAnsi" w:cs="Arial"/>
                <w:color w:val="003366"/>
                <w:sz w:val="22"/>
                <w:szCs w:val="22"/>
              </w:rPr>
            </w:pPr>
            <w:r w:rsidRPr="00556853">
              <w:rPr>
                <w:rFonts w:asciiTheme="minorHAnsi" w:hAnsiTheme="minorHAnsi"/>
                <w:color w:val="17365D" w:themeColor="text2" w:themeShade="BF"/>
                <w:sz w:val="22"/>
                <w:szCs w:val="22"/>
              </w:rPr>
              <w:t>S</w:t>
            </w:r>
            <w:r w:rsidRPr="00556853">
              <w:rPr>
                <w:rFonts w:asciiTheme="minorHAnsi" w:hAnsiTheme="minorHAnsi" w:cs="Arial"/>
                <w:color w:val="17365D" w:themeColor="text2" w:themeShade="BF"/>
                <w:sz w:val="22"/>
                <w:szCs w:val="22"/>
              </w:rPr>
              <w:t>anté publique, i</w:t>
            </w:r>
            <w:r w:rsidRPr="00556853">
              <w:rPr>
                <w:rFonts w:asciiTheme="minorHAnsi" w:hAnsiTheme="minorHAnsi" w:cs="Arial"/>
                <w:i/>
                <w:color w:val="17365D" w:themeColor="text2" w:themeShade="BF"/>
                <w:sz w:val="22"/>
                <w:szCs w:val="22"/>
              </w:rPr>
              <w:t>négalité sociale et intersectorialité des politiques</w:t>
            </w:r>
            <w:r w:rsidRPr="00556853">
              <w:rPr>
                <w:rFonts w:asciiTheme="minorHAnsi" w:hAnsiTheme="minorHAnsi" w:cs="Arial"/>
                <w:b/>
                <w:i/>
                <w:color w:val="17365D" w:themeColor="text2" w:themeShade="BF"/>
                <w:sz w:val="22"/>
                <w:szCs w:val="22"/>
              </w:rPr>
              <w:t xml:space="preserve"> </w:t>
            </w:r>
            <w:r w:rsidR="00EF7C00" w:rsidRPr="00556853">
              <w:rPr>
                <w:rFonts w:asciiTheme="minorHAnsi" w:hAnsiTheme="minorHAnsi" w:cs="Arial"/>
                <w:i/>
                <w:color w:val="17365D" w:themeColor="text2" w:themeShade="BF"/>
                <w:sz w:val="22"/>
                <w:szCs w:val="22"/>
              </w:rPr>
              <w:t>sociales</w:t>
            </w:r>
          </w:p>
        </w:tc>
      </w:tr>
      <w:tr w:rsidR="00E27DF6" w:rsidRPr="00556853" w:rsidTr="00556853">
        <w:trPr>
          <w:trHeight w:val="1494"/>
        </w:trPr>
        <w:tc>
          <w:tcPr>
            <w:tcW w:w="2552" w:type="dxa"/>
          </w:tcPr>
          <w:p w:rsidR="00E27DF6" w:rsidRPr="00556853" w:rsidRDefault="00E27DF6" w:rsidP="00E732D2">
            <w:pPr>
              <w:jc w:val="left"/>
              <w:rPr>
                <w:rFonts w:asciiTheme="minorHAnsi" w:hAnsiTheme="minorHAnsi" w:cs="Arial"/>
                <w:color w:val="003366"/>
                <w:sz w:val="22"/>
                <w:szCs w:val="22"/>
              </w:rPr>
            </w:pPr>
            <w:r w:rsidRPr="00556853">
              <w:rPr>
                <w:rFonts w:asciiTheme="minorHAnsi" w:hAnsiTheme="minorHAnsi" w:cs="Arial"/>
                <w:b/>
                <w:color w:val="003366"/>
                <w:sz w:val="22"/>
                <w:szCs w:val="22"/>
              </w:rPr>
              <w:t xml:space="preserve">Título ou autores das  comunicação que estão sendo elaboradas </w:t>
            </w:r>
          </w:p>
        </w:tc>
        <w:tc>
          <w:tcPr>
            <w:tcW w:w="7542" w:type="dxa"/>
          </w:tcPr>
          <w:p w:rsidR="00A64DD4" w:rsidRPr="00556853" w:rsidRDefault="00A64DD4" w:rsidP="00556853">
            <w:pPr>
              <w:pStyle w:val="PargrafodaLista"/>
              <w:numPr>
                <w:ilvl w:val="0"/>
                <w:numId w:val="21"/>
              </w:numPr>
              <w:shd w:val="clear" w:color="auto" w:fill="FFFFFF"/>
              <w:tabs>
                <w:tab w:val="left" w:pos="345"/>
              </w:tabs>
              <w:ind w:left="203" w:hanging="203"/>
              <w:jc w:val="left"/>
              <w:rPr>
                <w:rFonts w:asciiTheme="minorHAnsi" w:hAnsiTheme="minorHAnsi" w:cs="Arial"/>
              </w:rPr>
            </w:pPr>
            <w:r w:rsidRPr="00556853">
              <w:rPr>
                <w:rFonts w:asciiTheme="minorHAnsi" w:hAnsiTheme="minorHAnsi" w:cs="Arial"/>
              </w:rPr>
              <w:t xml:space="preserve">GOULART JOAZEIRO, Edna Maria.  </w:t>
            </w:r>
            <w:r w:rsidR="00B8229D" w:rsidRPr="00556853">
              <w:rPr>
                <w:rFonts w:asciiTheme="minorHAnsi" w:eastAsia="Times New Roman" w:hAnsiTheme="minorHAnsi" w:cs="Arial"/>
                <w:b/>
                <w:bCs/>
                <w:lang w:eastAsia="pt-BR"/>
              </w:rPr>
              <w:t>Questão urbana e desigualdade social</w:t>
            </w:r>
            <w:r w:rsidR="00B8229D" w:rsidRPr="00556853">
              <w:rPr>
                <w:rFonts w:asciiTheme="minorHAnsi" w:eastAsia="Times New Roman" w:hAnsiTheme="minorHAnsi" w:cs="Arial"/>
                <w:bCs/>
                <w:lang w:eastAsia="pt-BR"/>
              </w:rPr>
              <w:t xml:space="preserve">: desafios para a saúde e para a formação profissional/ </w:t>
            </w:r>
            <w:r w:rsidR="00B8229D" w:rsidRPr="00556853">
              <w:rPr>
                <w:rFonts w:asciiTheme="minorHAnsi" w:eastAsia="Times New Roman" w:hAnsiTheme="minorHAnsi" w:cs="Arial"/>
                <w:bCs/>
                <w:i/>
                <w:lang w:eastAsia="pt-BR"/>
              </w:rPr>
              <w:t xml:space="preserve">Question urbain, inégalités sociales: des défis pour la santé et pour  la formation professionnelle. </w:t>
            </w:r>
            <w:r w:rsidR="00B8229D" w:rsidRPr="00556853">
              <w:rPr>
                <w:rFonts w:asciiTheme="minorHAnsi" w:eastAsia="Times New Roman" w:hAnsiTheme="minorHAnsi" w:cs="Arial"/>
                <w:bCs/>
                <w:i/>
                <w:lang w:val="pt-BR" w:eastAsia="pt-BR"/>
              </w:rPr>
              <w:t>UFPI, PPGPP, Teresina, Piauí, Brasil.</w:t>
            </w:r>
          </w:p>
          <w:p w:rsidR="00E27DF6" w:rsidRPr="00556853" w:rsidRDefault="00A64DD4" w:rsidP="00556853">
            <w:pPr>
              <w:pStyle w:val="PargrafodaLista"/>
              <w:numPr>
                <w:ilvl w:val="0"/>
                <w:numId w:val="21"/>
              </w:numPr>
              <w:ind w:left="345" w:hanging="345"/>
              <w:rPr>
                <w:rFonts w:asciiTheme="minorHAnsi" w:hAnsiTheme="minorHAnsi" w:cs="Arial"/>
              </w:rPr>
            </w:pPr>
            <w:r w:rsidRPr="00556853">
              <w:rPr>
                <w:rFonts w:asciiTheme="minorHAnsi" w:hAnsiTheme="minorHAnsi" w:cs="Arial"/>
              </w:rPr>
              <w:t xml:space="preserve">OLIVEIRA, Cirlene Aparecida Hilário da Silva; </w:t>
            </w:r>
            <w:r w:rsidRPr="00556853">
              <w:rPr>
                <w:rFonts w:asciiTheme="minorHAnsi" w:hAnsiTheme="minorHAnsi"/>
              </w:rPr>
              <w:t xml:space="preserve"> </w:t>
            </w:r>
            <w:r w:rsidRPr="00556853">
              <w:rPr>
                <w:rFonts w:asciiTheme="minorHAnsi" w:hAnsiTheme="minorHAnsi" w:cs="Arial"/>
              </w:rPr>
              <w:t xml:space="preserve">CARRIJO, Danila. </w:t>
            </w:r>
            <w:r w:rsidR="00E27DF6" w:rsidRPr="00556853">
              <w:rPr>
                <w:rFonts w:asciiTheme="minorHAnsi" w:hAnsiTheme="minorHAnsi"/>
                <w:b/>
              </w:rPr>
              <w:t>O direito à Saúde no Brasil e em Portugal</w:t>
            </w:r>
            <w:r w:rsidR="00E27DF6" w:rsidRPr="00556853">
              <w:rPr>
                <w:rFonts w:asciiTheme="minorHAnsi" w:hAnsiTheme="minorHAnsi"/>
              </w:rPr>
              <w:t xml:space="preserve">: um estudo aproximativo/ </w:t>
            </w:r>
            <w:r w:rsidR="00E27DF6" w:rsidRPr="00556853">
              <w:rPr>
                <w:rFonts w:asciiTheme="minorHAnsi" w:hAnsiTheme="minorHAnsi"/>
                <w:i/>
              </w:rPr>
              <w:t xml:space="preserve">Le droit à la Santé au Brésil et au Portugal: une étude approximative. UNESP, </w:t>
            </w:r>
            <w:r w:rsidR="00E27DF6" w:rsidRPr="00556853">
              <w:rPr>
                <w:rFonts w:asciiTheme="minorHAnsi" w:hAnsiTheme="minorHAnsi" w:cs="Arial"/>
              </w:rPr>
              <w:t>TJSP, Franca, São Paulo, Brasil.</w:t>
            </w:r>
            <w:r w:rsidRPr="00556853">
              <w:rPr>
                <w:rFonts w:asciiTheme="minorHAnsi" w:hAnsiTheme="minorHAnsi" w:cs="Arial"/>
              </w:rPr>
              <w:t xml:space="preserve"> </w:t>
            </w:r>
          </w:p>
          <w:p w:rsidR="00803DAC" w:rsidRPr="00556853" w:rsidRDefault="00803DAC" w:rsidP="00556853">
            <w:pPr>
              <w:pStyle w:val="PargrafodaLista"/>
              <w:numPr>
                <w:ilvl w:val="0"/>
                <w:numId w:val="21"/>
              </w:numPr>
              <w:ind w:left="345" w:hanging="284"/>
              <w:rPr>
                <w:rFonts w:asciiTheme="minorHAnsi" w:hAnsiTheme="minorHAnsi" w:cs="Arial"/>
                <w:i/>
              </w:rPr>
            </w:pPr>
            <w:r w:rsidRPr="00556853">
              <w:rPr>
                <w:rFonts w:asciiTheme="minorHAnsi" w:hAnsiTheme="minorHAnsi" w:cs="Arial"/>
              </w:rPr>
              <w:t>CARDOSO, Francisca Maria Carvalho</w:t>
            </w:r>
            <w:r w:rsidR="002560B9" w:rsidRPr="00556853">
              <w:rPr>
                <w:rFonts w:asciiTheme="minorHAnsi" w:hAnsiTheme="minorHAnsi" w:cs="Arial"/>
              </w:rPr>
              <w:t xml:space="preserve">; </w:t>
            </w:r>
            <w:r w:rsidRPr="00556853">
              <w:rPr>
                <w:rFonts w:asciiTheme="minorHAnsi" w:hAnsiTheme="minorHAnsi" w:cs="Arial"/>
              </w:rPr>
              <w:t xml:space="preserve"> </w:t>
            </w:r>
            <w:r w:rsidR="002560B9" w:rsidRPr="00556853">
              <w:rPr>
                <w:rFonts w:asciiTheme="minorHAnsi" w:hAnsiTheme="minorHAnsi" w:cs="Arial"/>
              </w:rPr>
              <w:t xml:space="preserve">GOULART JOAZEIRO, Edna Maria.  </w:t>
            </w:r>
            <w:r w:rsidRPr="00556853">
              <w:rPr>
                <w:rFonts w:asciiTheme="minorHAnsi" w:hAnsiTheme="minorHAnsi" w:cs="Arial"/>
                <w:b/>
              </w:rPr>
              <w:t xml:space="preserve">Entraves do Sistema Único de Saúde no Brasil e seus reflexos para os profissionais de </w:t>
            </w:r>
            <w:r w:rsidR="007559E9" w:rsidRPr="00556853">
              <w:rPr>
                <w:rFonts w:asciiTheme="minorHAnsi" w:hAnsiTheme="minorHAnsi" w:cs="Arial"/>
                <w:b/>
              </w:rPr>
              <w:t>S</w:t>
            </w:r>
            <w:r w:rsidRPr="00556853">
              <w:rPr>
                <w:rFonts w:asciiTheme="minorHAnsi" w:hAnsiTheme="minorHAnsi" w:cs="Arial"/>
                <w:b/>
              </w:rPr>
              <w:t xml:space="preserve">aúde e </w:t>
            </w:r>
            <w:r w:rsidR="007559E9" w:rsidRPr="00556853">
              <w:rPr>
                <w:rFonts w:asciiTheme="minorHAnsi" w:hAnsiTheme="minorHAnsi" w:cs="Arial"/>
                <w:b/>
              </w:rPr>
              <w:t>S</w:t>
            </w:r>
            <w:r w:rsidRPr="00556853">
              <w:rPr>
                <w:rFonts w:asciiTheme="minorHAnsi" w:hAnsiTheme="minorHAnsi" w:cs="Arial"/>
                <w:b/>
              </w:rPr>
              <w:t xml:space="preserve">aúde </w:t>
            </w:r>
            <w:r w:rsidR="007559E9" w:rsidRPr="00556853">
              <w:rPr>
                <w:rFonts w:asciiTheme="minorHAnsi" w:hAnsiTheme="minorHAnsi" w:cs="Arial"/>
                <w:b/>
              </w:rPr>
              <w:t>M</w:t>
            </w:r>
            <w:r w:rsidRPr="00556853">
              <w:rPr>
                <w:rFonts w:asciiTheme="minorHAnsi" w:hAnsiTheme="minorHAnsi" w:cs="Arial"/>
                <w:b/>
              </w:rPr>
              <w:t>ental</w:t>
            </w:r>
            <w:r w:rsidRPr="00556853">
              <w:rPr>
                <w:rFonts w:asciiTheme="minorHAnsi" w:hAnsiTheme="minorHAnsi" w:cs="Arial"/>
              </w:rPr>
              <w:t xml:space="preserve">: desigualdade social e desafios./ </w:t>
            </w:r>
            <w:r w:rsidRPr="00556853">
              <w:rPr>
                <w:rFonts w:asciiTheme="minorHAnsi" w:hAnsiTheme="minorHAnsi" w:cs="Arial"/>
                <w:i/>
              </w:rPr>
              <w:t xml:space="preserve">Obstacles au </w:t>
            </w:r>
            <w:r w:rsidR="00107726" w:rsidRPr="00556853">
              <w:rPr>
                <w:rFonts w:asciiTheme="minorHAnsi" w:hAnsiTheme="minorHAnsi" w:cs="Arial"/>
                <w:i/>
              </w:rPr>
              <w:t>S</w:t>
            </w:r>
            <w:r w:rsidRPr="00556853">
              <w:rPr>
                <w:rFonts w:asciiTheme="minorHAnsi" w:hAnsiTheme="minorHAnsi" w:cs="Arial"/>
                <w:i/>
              </w:rPr>
              <w:t xml:space="preserve">ystème de </w:t>
            </w:r>
            <w:r w:rsidR="00107726" w:rsidRPr="00556853">
              <w:rPr>
                <w:rFonts w:asciiTheme="minorHAnsi" w:hAnsiTheme="minorHAnsi" w:cs="Arial"/>
                <w:i/>
              </w:rPr>
              <w:t>S</w:t>
            </w:r>
            <w:r w:rsidRPr="00556853">
              <w:rPr>
                <w:rFonts w:asciiTheme="minorHAnsi" w:hAnsiTheme="minorHAnsi" w:cs="Arial"/>
                <w:i/>
              </w:rPr>
              <w:t xml:space="preserve">anté </w:t>
            </w:r>
            <w:r w:rsidR="00107726" w:rsidRPr="00556853">
              <w:rPr>
                <w:rFonts w:asciiTheme="minorHAnsi" w:hAnsiTheme="minorHAnsi" w:cs="Arial"/>
                <w:i/>
              </w:rPr>
              <w:t>U</w:t>
            </w:r>
            <w:r w:rsidRPr="00556853">
              <w:rPr>
                <w:rFonts w:asciiTheme="minorHAnsi" w:hAnsiTheme="minorHAnsi" w:cs="Arial"/>
                <w:i/>
              </w:rPr>
              <w:t>nifié au Brésil et son impact sur les professionnels de la santé et la santé mentale: inégalités sociales et défis</w:t>
            </w:r>
            <w:r w:rsidRPr="00556853">
              <w:rPr>
                <w:rFonts w:asciiTheme="minorHAnsi" w:hAnsiTheme="minorHAnsi" w:cs="Arial"/>
              </w:rPr>
              <w:t>.</w:t>
            </w:r>
            <w:r w:rsidR="002560B9" w:rsidRPr="00556853">
              <w:rPr>
                <w:rFonts w:asciiTheme="minorHAnsi" w:hAnsiTheme="minorHAnsi" w:cs="Arial"/>
              </w:rPr>
              <w:t xml:space="preserve"> </w:t>
            </w:r>
            <w:r w:rsidR="002560B9" w:rsidRPr="00556853">
              <w:rPr>
                <w:rFonts w:asciiTheme="minorHAnsi" w:eastAsia="Times New Roman" w:hAnsiTheme="minorHAnsi" w:cs="Arial"/>
                <w:bCs/>
                <w:i/>
                <w:lang w:val="pt-BR" w:eastAsia="pt-BR"/>
              </w:rPr>
              <w:t>UFPI, PPGPP, Teresina, Piauí, Brasil.</w:t>
            </w:r>
          </w:p>
          <w:p w:rsidR="00332E72" w:rsidRPr="00556853" w:rsidRDefault="00332E72" w:rsidP="00556853">
            <w:pPr>
              <w:pStyle w:val="PargrafodaLista"/>
              <w:numPr>
                <w:ilvl w:val="0"/>
                <w:numId w:val="21"/>
              </w:numPr>
              <w:ind w:left="345" w:hanging="284"/>
              <w:rPr>
                <w:rFonts w:asciiTheme="minorHAnsi" w:eastAsia="Calibri" w:hAnsiTheme="minorHAnsi"/>
                <w:lang w:val="pt-BR" w:eastAsia="en-US"/>
              </w:rPr>
            </w:pPr>
            <w:r w:rsidRPr="00556853">
              <w:rPr>
                <w:rFonts w:asciiTheme="minorHAnsi" w:hAnsiTheme="minorHAnsi" w:cs="Calibri"/>
                <w:shd w:val="clear" w:color="auto" w:fill="FFFFFF"/>
              </w:rPr>
              <w:t xml:space="preserve">ARAÚJO,  Laína Jennifer Carvalho; </w:t>
            </w:r>
            <w:r w:rsidRPr="00556853">
              <w:rPr>
                <w:rFonts w:asciiTheme="minorHAnsi" w:hAnsiTheme="minorHAnsi" w:cs="Arial"/>
              </w:rPr>
              <w:t xml:space="preserve">GOULART JOAZEIRO, Edna Maria.  </w:t>
            </w:r>
            <w:r w:rsidRPr="00556853">
              <w:rPr>
                <w:rFonts w:asciiTheme="minorHAnsi" w:eastAsia="Calibri" w:hAnsiTheme="minorHAnsi"/>
                <w:b/>
                <w:lang w:eastAsia="en-US"/>
              </w:rPr>
              <w:t>Desigualdade Social e a Atenção em Saúde Mental na Perspectiva da Intersetorialidade:</w:t>
            </w:r>
            <w:r w:rsidRPr="00556853">
              <w:rPr>
                <w:rFonts w:asciiTheme="minorHAnsi" w:eastAsia="Calibri" w:hAnsiTheme="minorHAnsi"/>
                <w:lang w:eastAsia="en-US"/>
              </w:rPr>
              <w:t xml:space="preserve">  fortalecendo a integralidade no cuidado/ </w:t>
            </w:r>
            <w:r w:rsidRPr="00556853">
              <w:rPr>
                <w:rFonts w:asciiTheme="minorHAnsi" w:eastAsia="Calibri" w:hAnsiTheme="minorHAnsi"/>
                <w:i/>
                <w:lang w:eastAsia="en-US"/>
              </w:rPr>
              <w:t>Inégalité sociale et Attention</w:t>
            </w:r>
            <w:r w:rsidRPr="00556853">
              <w:rPr>
                <w:rFonts w:asciiTheme="minorHAnsi" w:hAnsiTheme="minorHAnsi"/>
                <w:i/>
              </w:rPr>
              <w:t xml:space="preserve"> </w:t>
            </w:r>
            <w:r w:rsidRPr="00556853">
              <w:rPr>
                <w:rFonts w:asciiTheme="minorHAnsi" w:eastAsia="Calibri" w:hAnsiTheme="minorHAnsi"/>
                <w:i/>
                <w:lang w:eastAsia="en-US"/>
              </w:rPr>
              <w:t xml:space="preserve">dans la Santé Mentale sur la perspective de l'intersectorialité: renforcer l'intégralité dans les soins. </w:t>
            </w:r>
            <w:r w:rsidRPr="00556853">
              <w:rPr>
                <w:rFonts w:asciiTheme="minorHAnsi" w:eastAsia="Times New Roman" w:hAnsiTheme="minorHAnsi" w:cs="Arial"/>
                <w:bCs/>
                <w:i/>
                <w:lang w:val="pt-BR" w:eastAsia="pt-BR"/>
              </w:rPr>
              <w:t>UFPI, PPGPP, Teresina, Piauí, Brasil.</w:t>
            </w:r>
          </w:p>
          <w:p w:rsidR="00EA7C31" w:rsidRPr="00556853" w:rsidRDefault="00EA7C31" w:rsidP="00556853">
            <w:pPr>
              <w:pStyle w:val="PargrafodaLista"/>
              <w:numPr>
                <w:ilvl w:val="0"/>
                <w:numId w:val="21"/>
              </w:numPr>
              <w:ind w:left="345" w:hanging="284"/>
              <w:rPr>
                <w:rFonts w:asciiTheme="minorHAnsi" w:eastAsia="Calibri" w:hAnsiTheme="minorHAnsi"/>
                <w:lang w:val="pt-BR" w:eastAsia="en-US"/>
              </w:rPr>
            </w:pPr>
            <w:r w:rsidRPr="00556853">
              <w:rPr>
                <w:rFonts w:asciiTheme="minorHAnsi" w:hAnsiTheme="minorHAnsi"/>
                <w:lang w:val="pt-BR"/>
              </w:rPr>
              <w:t xml:space="preserve">HENRIQUES, Sara Alves; ROSA, Lucia Cristina dos Santos. </w:t>
            </w:r>
            <w:r w:rsidRPr="00556853">
              <w:rPr>
                <w:rFonts w:asciiTheme="minorHAnsi" w:hAnsiTheme="minorHAnsi"/>
                <w:b/>
                <w:lang w:val="pt-BR"/>
              </w:rPr>
              <w:t>As expressões de desigualdade de gênero na saúde</w:t>
            </w:r>
            <w:r w:rsidRPr="00556853">
              <w:rPr>
                <w:rFonts w:asciiTheme="minorHAnsi" w:hAnsiTheme="minorHAnsi"/>
                <w:lang w:val="pt-BR"/>
              </w:rPr>
              <w:t xml:space="preserve">/ </w:t>
            </w:r>
            <w:r w:rsidRPr="00556853">
              <w:rPr>
                <w:rFonts w:asciiTheme="minorHAnsi" w:hAnsiTheme="minorHAnsi"/>
                <w:i/>
                <w:lang w:val="pt-BR"/>
              </w:rPr>
              <w:t>Les expressions de l'inégalité de genre dans la Santé</w:t>
            </w:r>
            <w:r w:rsidRPr="00556853">
              <w:rPr>
                <w:rFonts w:asciiTheme="minorHAnsi" w:eastAsia="Calibri" w:hAnsiTheme="minorHAnsi"/>
                <w:i/>
                <w:lang w:val="pt-BR" w:eastAsia="en-US"/>
              </w:rPr>
              <w:t xml:space="preserve">. </w:t>
            </w:r>
            <w:r w:rsidRPr="00556853">
              <w:rPr>
                <w:rFonts w:asciiTheme="minorHAnsi" w:eastAsia="Times New Roman" w:hAnsiTheme="minorHAnsi" w:cs="Arial"/>
                <w:bCs/>
                <w:i/>
                <w:lang w:val="pt-BR" w:eastAsia="pt-BR"/>
              </w:rPr>
              <w:t>UFPI, PPGPP, Teresina, Piauí, Brasil.</w:t>
            </w:r>
          </w:p>
          <w:p w:rsidR="00556853" w:rsidRPr="00556853" w:rsidRDefault="00CC27F4" w:rsidP="00556853">
            <w:pPr>
              <w:pStyle w:val="PargrafodaLista"/>
              <w:numPr>
                <w:ilvl w:val="0"/>
                <w:numId w:val="21"/>
              </w:numPr>
              <w:tabs>
                <w:tab w:val="left" w:pos="317"/>
              </w:tabs>
              <w:ind w:left="61" w:hanging="27"/>
              <w:rPr>
                <w:rFonts w:asciiTheme="minorHAnsi" w:hAnsiTheme="minorHAnsi"/>
              </w:rPr>
            </w:pPr>
            <w:r w:rsidRPr="00556853">
              <w:rPr>
                <w:rFonts w:asciiTheme="minorHAnsi" w:hAnsiTheme="minorHAnsi" w:cs="Arial"/>
              </w:rPr>
              <w:t>R</w:t>
            </w:r>
            <w:r w:rsidR="00107726" w:rsidRPr="00556853">
              <w:rPr>
                <w:rFonts w:asciiTheme="minorHAnsi" w:hAnsiTheme="minorHAnsi" w:cs="Arial"/>
              </w:rPr>
              <w:t xml:space="preserve">OSA, Lucia Cristina dos Santos;  GUIMARÃES, Thais de Andrade Alves;  CARVALHO, Marta Evelin. </w:t>
            </w:r>
            <w:r w:rsidR="00107726" w:rsidRPr="00556853">
              <w:rPr>
                <w:rFonts w:asciiTheme="minorHAnsi" w:hAnsiTheme="minorHAnsi" w:cs="Arial"/>
                <w:b/>
              </w:rPr>
              <w:t>Entre a cultura do direito e a cultura do favor</w:t>
            </w:r>
            <w:r w:rsidR="00107726" w:rsidRPr="00556853">
              <w:rPr>
                <w:rFonts w:asciiTheme="minorHAnsi" w:hAnsiTheme="minorHAnsi" w:cs="Arial"/>
              </w:rPr>
              <w:t xml:space="preserve">: dilemas no/do Sistema Único de Saúde do Brasil/ </w:t>
            </w:r>
            <w:r w:rsidR="00791D64" w:rsidRPr="00556853">
              <w:rPr>
                <w:rFonts w:asciiTheme="minorHAnsi" w:hAnsiTheme="minorHAnsi" w:cs="Arial"/>
                <w:i/>
              </w:rPr>
              <w:t>Entre la culture du droit et la culture de la faveur: dilemmes dans le Système de Santé Unifié brésilien, Teresina, Piauí, Brasil.</w:t>
            </w:r>
          </w:p>
          <w:p w:rsidR="00556853" w:rsidRPr="00556853" w:rsidRDefault="00556853" w:rsidP="00556853">
            <w:pPr>
              <w:pStyle w:val="PargrafodaLista"/>
              <w:numPr>
                <w:ilvl w:val="0"/>
                <w:numId w:val="21"/>
              </w:numPr>
              <w:tabs>
                <w:tab w:val="left" w:pos="317"/>
              </w:tabs>
              <w:ind w:left="61" w:hanging="27"/>
              <w:rPr>
                <w:rFonts w:asciiTheme="minorHAnsi" w:hAnsiTheme="minorHAnsi"/>
                <w:sz w:val="22"/>
                <w:szCs w:val="22"/>
              </w:rPr>
            </w:pPr>
            <w:r w:rsidRPr="00556853">
              <w:rPr>
                <w:rFonts w:asciiTheme="minorHAnsi" w:hAnsiTheme="minorHAnsi" w:cs="Arial"/>
                <w:i/>
                <w:iCs/>
              </w:rPr>
              <w:t>VILARINHO, Lucia da SILVA;  AMORIM, Ana Maria Menezes Neiva Eulálio. </w:t>
            </w:r>
            <w:r w:rsidRPr="00556853">
              <w:rPr>
                <w:rFonts w:asciiTheme="minorHAnsi" w:hAnsiTheme="minorHAnsi" w:cs="Arial"/>
              </w:rPr>
              <w:t>SUS Piauí-Brasil: Construindo estratégia de capacitação de trabalhadores de saúde na Região de Saúde Entre Rios./ </w:t>
            </w:r>
            <w:r w:rsidRPr="00556853">
              <w:rPr>
                <w:rFonts w:asciiTheme="minorHAnsi" w:hAnsiTheme="minorHAnsi" w:cs="Arial"/>
                <w:lang w:val="fr-FR"/>
              </w:rPr>
              <w:t xml:space="preserve">SUS Piauí-Brésil: Élaboration d'une stratégie de formation pour les </w:t>
            </w:r>
            <w:r w:rsidRPr="00556853">
              <w:rPr>
                <w:rFonts w:asciiTheme="minorHAnsi" w:hAnsiTheme="minorHAnsi" w:cs="Arial"/>
                <w:color w:val="222222"/>
                <w:lang w:val="fr-FR"/>
              </w:rPr>
              <w:t>agents de santé de la Région Sanitaire Entre Rios.</w:t>
            </w:r>
          </w:p>
        </w:tc>
      </w:tr>
      <w:tr w:rsidR="00E27DF6" w:rsidRPr="00556853" w:rsidTr="00556853">
        <w:tc>
          <w:tcPr>
            <w:tcW w:w="2552" w:type="dxa"/>
          </w:tcPr>
          <w:p w:rsidR="00E27DF6" w:rsidRPr="00556853" w:rsidRDefault="00E27DF6" w:rsidP="00E27DF6">
            <w:pPr>
              <w:rPr>
                <w:rFonts w:asciiTheme="minorHAnsi" w:hAnsiTheme="minorHAnsi" w:cs="Arial"/>
                <w:color w:val="003366"/>
                <w:sz w:val="22"/>
                <w:szCs w:val="22"/>
              </w:rPr>
            </w:pPr>
            <w:r w:rsidRPr="00556853">
              <w:rPr>
                <w:rFonts w:asciiTheme="minorHAnsi" w:hAnsiTheme="minorHAnsi" w:cs="Arial"/>
                <w:b/>
                <w:color w:val="003366"/>
                <w:sz w:val="22"/>
                <w:szCs w:val="22"/>
              </w:rPr>
              <w:lastRenderedPageBreak/>
              <w:t>Autor/es</w:t>
            </w:r>
          </w:p>
        </w:tc>
        <w:tc>
          <w:tcPr>
            <w:tcW w:w="7542" w:type="dxa"/>
          </w:tcPr>
          <w:p w:rsidR="00E27DF6" w:rsidRPr="00556853" w:rsidRDefault="00E27DF6" w:rsidP="00E27DF6">
            <w:pPr>
              <w:ind w:left="34"/>
              <w:rPr>
                <w:rFonts w:asciiTheme="minorHAnsi" w:hAnsiTheme="minorHAnsi" w:cs="Arial"/>
                <w:color w:val="003366"/>
                <w:sz w:val="22"/>
                <w:szCs w:val="22"/>
              </w:rPr>
            </w:pPr>
            <w:r w:rsidRPr="00556853">
              <w:rPr>
                <w:rFonts w:asciiTheme="minorHAnsi" w:hAnsiTheme="minorHAnsi" w:cs="Arial"/>
                <w:i/>
                <w:color w:val="000000" w:themeColor="text1"/>
                <w:sz w:val="22"/>
                <w:szCs w:val="22"/>
              </w:rPr>
              <w:t>Autores diversos que estejam interessados na temática da sessão</w:t>
            </w:r>
            <w:r w:rsidRPr="00556853">
              <w:rPr>
                <w:rFonts w:asciiTheme="minorHAnsi" w:hAnsiTheme="minorHAnsi" w:cs="Arial"/>
                <w:i/>
                <w:sz w:val="22"/>
                <w:szCs w:val="22"/>
              </w:rPr>
              <w:t xml:space="preserve">/ </w:t>
            </w:r>
            <w:r w:rsidRPr="00556853">
              <w:rPr>
                <w:rFonts w:asciiTheme="minorHAnsi" w:hAnsiTheme="minorHAnsi" w:cs="Arial"/>
                <w:i/>
                <w:color w:val="003399"/>
                <w:sz w:val="22"/>
                <w:szCs w:val="22"/>
              </w:rPr>
              <w:t>Plusieurs auteurs qui sont intéressés par le sujet de la session.</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Filiação institucional do proponente</w:t>
            </w:r>
          </w:p>
          <w:p w:rsidR="00E27DF6" w:rsidRPr="00556853" w:rsidRDefault="00E27DF6" w:rsidP="00E27DF6">
            <w:pPr>
              <w:rPr>
                <w:rFonts w:asciiTheme="minorHAnsi" w:hAnsiTheme="minorHAnsi" w:cs="Arial"/>
                <w:color w:val="003366"/>
                <w:sz w:val="22"/>
                <w:szCs w:val="22"/>
              </w:rPr>
            </w:pPr>
          </w:p>
        </w:tc>
        <w:tc>
          <w:tcPr>
            <w:tcW w:w="7542" w:type="dxa"/>
          </w:tcPr>
          <w:p w:rsidR="00E27DF6" w:rsidRPr="00556853" w:rsidRDefault="00E27DF6" w:rsidP="00E27DF6">
            <w:pPr>
              <w:ind w:left="34"/>
              <w:rPr>
                <w:rFonts w:asciiTheme="minorHAnsi" w:hAnsiTheme="minorHAnsi" w:cs="Arial"/>
                <w:color w:val="003366"/>
                <w:sz w:val="22"/>
                <w:szCs w:val="22"/>
              </w:rPr>
            </w:pPr>
            <w:r w:rsidRPr="00556853">
              <w:rPr>
                <w:rFonts w:asciiTheme="minorHAnsi" w:hAnsiTheme="minorHAnsi" w:cs="Arial"/>
                <w:color w:val="000000"/>
                <w:sz w:val="22"/>
                <w:szCs w:val="22"/>
              </w:rPr>
              <w:t>Departamento de Serviço Social, Programa de Pós-Graduação em Políticas Públicas, Universidade Federal do Piauí, Teresina, Brasil, Membro do Comitê da ALASS.</w:t>
            </w:r>
          </w:p>
        </w:tc>
      </w:tr>
      <w:tr w:rsidR="00E27DF6" w:rsidRPr="00556853" w:rsidTr="00556853">
        <w:tc>
          <w:tcPr>
            <w:tcW w:w="2552" w:type="dxa"/>
          </w:tcPr>
          <w:p w:rsidR="00E732D2"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Palavras</w:t>
            </w:r>
            <w:r w:rsidR="00E732D2" w:rsidRPr="00556853">
              <w:rPr>
                <w:rFonts w:asciiTheme="minorHAnsi" w:hAnsiTheme="minorHAnsi" w:cs="Arial"/>
                <w:b/>
                <w:color w:val="003366"/>
                <w:sz w:val="22"/>
                <w:szCs w:val="22"/>
              </w:rPr>
              <w:t>-c</w:t>
            </w:r>
            <w:r w:rsidRPr="00556853">
              <w:rPr>
                <w:rFonts w:asciiTheme="minorHAnsi" w:hAnsiTheme="minorHAnsi" w:cs="Arial"/>
                <w:b/>
                <w:color w:val="003366"/>
                <w:sz w:val="22"/>
                <w:szCs w:val="22"/>
              </w:rPr>
              <w:t>have</w:t>
            </w:r>
          </w:p>
          <w:p w:rsidR="00E732D2" w:rsidRPr="00556853" w:rsidRDefault="00E732D2" w:rsidP="00E27DF6">
            <w:pPr>
              <w:rPr>
                <w:rFonts w:asciiTheme="minorHAnsi" w:hAnsiTheme="minorHAnsi" w:cs="Arial"/>
                <w:b/>
                <w:color w:val="003366"/>
                <w:sz w:val="22"/>
                <w:szCs w:val="22"/>
              </w:rPr>
            </w:pPr>
          </w:p>
          <w:p w:rsidR="00E732D2" w:rsidRPr="00556853" w:rsidRDefault="00E732D2"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Mots-clés</w:t>
            </w:r>
          </w:p>
        </w:tc>
        <w:tc>
          <w:tcPr>
            <w:tcW w:w="7542" w:type="dxa"/>
          </w:tcPr>
          <w:p w:rsidR="00E27DF6" w:rsidRPr="00556853" w:rsidRDefault="00E27DF6" w:rsidP="00E27DF6">
            <w:pPr>
              <w:ind w:left="34"/>
              <w:rPr>
                <w:rFonts w:asciiTheme="minorHAnsi" w:hAnsiTheme="minorHAnsi"/>
                <w:sz w:val="22"/>
                <w:szCs w:val="22"/>
              </w:rPr>
            </w:pPr>
            <w:r w:rsidRPr="00556853">
              <w:rPr>
                <w:rFonts w:asciiTheme="minorHAnsi" w:hAnsiTheme="minorHAnsi" w:cs="Arial"/>
                <w:sz w:val="22"/>
                <w:szCs w:val="22"/>
              </w:rPr>
              <w:t xml:space="preserve">Saúde Pública. Saúde Mental. Formação. Cuidado. </w:t>
            </w:r>
            <w:r w:rsidRPr="00556853">
              <w:rPr>
                <w:rFonts w:asciiTheme="minorHAnsi" w:hAnsiTheme="minorHAnsi" w:cs="Arial"/>
                <w:i/>
                <w:sz w:val="22"/>
                <w:szCs w:val="22"/>
              </w:rPr>
              <w:t>desigualdade social</w:t>
            </w:r>
            <w:r w:rsidR="00EA7C31" w:rsidRPr="00556853">
              <w:rPr>
                <w:rFonts w:asciiTheme="minorHAnsi" w:hAnsiTheme="minorHAnsi" w:cs="Arial"/>
                <w:i/>
                <w:sz w:val="22"/>
                <w:szCs w:val="22"/>
              </w:rPr>
              <w:t>. Cidades.</w:t>
            </w:r>
          </w:p>
          <w:p w:rsidR="00E27DF6" w:rsidRPr="00556853" w:rsidRDefault="00E27DF6" w:rsidP="00E27DF6">
            <w:pPr>
              <w:ind w:left="34"/>
              <w:rPr>
                <w:rFonts w:asciiTheme="minorHAnsi" w:hAnsiTheme="minorHAnsi" w:cs="Arial"/>
                <w:color w:val="003366"/>
                <w:sz w:val="22"/>
                <w:szCs w:val="22"/>
              </w:rPr>
            </w:pPr>
            <w:r w:rsidRPr="00556853">
              <w:rPr>
                <w:rFonts w:asciiTheme="minorHAnsi" w:hAnsiTheme="minorHAnsi"/>
                <w:color w:val="003399"/>
                <w:sz w:val="22"/>
                <w:szCs w:val="22"/>
              </w:rPr>
              <w:t>S</w:t>
            </w:r>
            <w:r w:rsidRPr="00556853">
              <w:rPr>
                <w:rFonts w:asciiTheme="minorHAnsi" w:hAnsiTheme="minorHAnsi" w:cs="Arial"/>
                <w:color w:val="003399"/>
                <w:sz w:val="22"/>
                <w:szCs w:val="22"/>
              </w:rPr>
              <w:t xml:space="preserve">anté publique. </w:t>
            </w:r>
            <w:r w:rsidRPr="00556853">
              <w:rPr>
                <w:rFonts w:asciiTheme="minorHAnsi" w:hAnsiTheme="minorHAnsi" w:cs="Arial"/>
                <w:i/>
                <w:color w:val="003399"/>
                <w:sz w:val="22"/>
                <w:szCs w:val="22"/>
              </w:rPr>
              <w:t>Santé Mentale</w:t>
            </w:r>
            <w:r w:rsidRPr="00556853">
              <w:rPr>
                <w:rFonts w:asciiTheme="minorHAnsi" w:hAnsiTheme="minorHAnsi" w:cs="Arial"/>
                <w:color w:val="003399"/>
                <w:sz w:val="22"/>
                <w:szCs w:val="22"/>
              </w:rPr>
              <w:t xml:space="preserve">. </w:t>
            </w:r>
            <w:r w:rsidRPr="00556853">
              <w:rPr>
                <w:rFonts w:asciiTheme="minorHAnsi" w:hAnsiTheme="minorHAnsi" w:cs="Arial"/>
                <w:i/>
                <w:color w:val="003399"/>
                <w:sz w:val="22"/>
                <w:szCs w:val="22"/>
              </w:rPr>
              <w:t>Formation</w:t>
            </w:r>
            <w:r w:rsidRPr="00556853">
              <w:rPr>
                <w:rFonts w:asciiTheme="minorHAnsi" w:hAnsiTheme="minorHAnsi" w:cs="Arial"/>
                <w:color w:val="003399"/>
                <w:sz w:val="22"/>
                <w:szCs w:val="22"/>
              </w:rPr>
              <w:t>. Soins.</w:t>
            </w:r>
            <w:r w:rsidRPr="00556853">
              <w:rPr>
                <w:rFonts w:asciiTheme="minorHAnsi" w:hAnsiTheme="minorHAnsi" w:cs="Arial"/>
                <w:i/>
                <w:color w:val="003399"/>
                <w:sz w:val="22"/>
                <w:szCs w:val="22"/>
              </w:rPr>
              <w:t xml:space="preserve"> Inégalité sociale </w:t>
            </w:r>
            <w:r w:rsidR="00EA7C31" w:rsidRPr="00556853">
              <w:rPr>
                <w:rFonts w:asciiTheme="minorHAnsi" w:hAnsiTheme="minorHAnsi" w:cs="Arial"/>
                <w:i/>
                <w:color w:val="003399"/>
                <w:sz w:val="22"/>
                <w:szCs w:val="22"/>
              </w:rPr>
              <w:t>. Villes.</w:t>
            </w:r>
            <w:r w:rsidRPr="00556853">
              <w:rPr>
                <w:rFonts w:asciiTheme="minorHAnsi" w:hAnsiTheme="minorHAnsi"/>
                <w:color w:val="003399"/>
                <w:sz w:val="22"/>
                <w:szCs w:val="22"/>
              </w:rPr>
              <w:t xml:space="preserve"> </w:t>
            </w:r>
          </w:p>
        </w:tc>
      </w:tr>
      <w:tr w:rsidR="00E27DF6" w:rsidRPr="00556853" w:rsidTr="00556853">
        <w:trPr>
          <w:trHeight w:val="1559"/>
        </w:trPr>
        <w:tc>
          <w:tcPr>
            <w:tcW w:w="2552" w:type="dxa"/>
          </w:tcPr>
          <w:p w:rsidR="00E27DF6" w:rsidRPr="00556853" w:rsidRDefault="00E27DF6" w:rsidP="00E27DF6">
            <w:pPr>
              <w:rPr>
                <w:rFonts w:asciiTheme="minorHAnsi" w:hAnsiTheme="minorHAnsi" w:cs="Arial"/>
                <w:color w:val="003366"/>
                <w:sz w:val="22"/>
                <w:szCs w:val="22"/>
              </w:rPr>
            </w:pPr>
          </w:p>
          <w:p w:rsidR="00E27DF6" w:rsidRPr="00556853" w:rsidRDefault="00E27DF6" w:rsidP="00E27DF6">
            <w:pPr>
              <w:jc w:val="left"/>
              <w:rPr>
                <w:rFonts w:asciiTheme="minorHAnsi" w:hAnsiTheme="minorHAnsi"/>
                <w:b/>
                <w:color w:val="1F497D"/>
                <w:sz w:val="22"/>
                <w:szCs w:val="22"/>
              </w:rPr>
            </w:pPr>
            <w:r w:rsidRPr="00556853">
              <w:rPr>
                <w:rFonts w:asciiTheme="minorHAnsi" w:hAnsiTheme="minorHAnsi" w:cs="Arial"/>
                <w:color w:val="003366"/>
                <w:sz w:val="22"/>
                <w:szCs w:val="22"/>
              </w:rPr>
              <w:t xml:space="preserve">- </w:t>
            </w:r>
            <w:r w:rsidRPr="00556853">
              <w:rPr>
                <w:rFonts w:asciiTheme="minorHAnsi" w:hAnsiTheme="minorHAnsi"/>
                <w:b/>
                <w:color w:val="1F497D"/>
                <w:sz w:val="22"/>
                <w:szCs w:val="22"/>
              </w:rPr>
              <w:t xml:space="preserve">Resumo da Sessão </w:t>
            </w:r>
            <w:r w:rsidRPr="00556853">
              <w:rPr>
                <w:rFonts w:asciiTheme="minorHAnsi" w:hAnsiTheme="minorHAnsi" w:cs="Arial"/>
                <w:b/>
                <w:color w:val="003366"/>
                <w:sz w:val="22"/>
                <w:szCs w:val="22"/>
              </w:rPr>
              <w:t>de comunicação proposta.</w:t>
            </w:r>
            <w:r w:rsidRPr="00556853">
              <w:rPr>
                <w:rFonts w:asciiTheme="minorHAnsi" w:hAnsiTheme="minorHAnsi"/>
                <w:b/>
                <w:color w:val="1F497D"/>
                <w:sz w:val="22"/>
                <w:szCs w:val="22"/>
              </w:rPr>
              <w:t xml:space="preserve"> </w:t>
            </w:r>
          </w:p>
          <w:p w:rsidR="00E27DF6" w:rsidRPr="00556853" w:rsidRDefault="00E27DF6" w:rsidP="00E27DF6">
            <w:pPr>
              <w:jc w:val="left"/>
              <w:rPr>
                <w:rFonts w:asciiTheme="minorHAnsi" w:hAnsiTheme="minorHAnsi" w:cs="Arial"/>
                <w:b/>
                <w:color w:val="003366"/>
                <w:sz w:val="22"/>
                <w:szCs w:val="22"/>
              </w:rPr>
            </w:pPr>
            <w:r w:rsidRPr="00556853">
              <w:rPr>
                <w:rFonts w:asciiTheme="minorHAnsi" w:hAnsiTheme="minorHAnsi"/>
                <w:b/>
                <w:color w:val="1F497D"/>
                <w:sz w:val="22"/>
                <w:szCs w:val="22"/>
              </w:rPr>
              <w:t xml:space="preserve">Résumé de la session de communication. </w:t>
            </w:r>
          </w:p>
          <w:p w:rsidR="00E27DF6" w:rsidRPr="00556853" w:rsidRDefault="00E27DF6" w:rsidP="00E27DF6">
            <w:pPr>
              <w:rPr>
                <w:rFonts w:asciiTheme="minorHAnsi" w:hAnsiTheme="minorHAnsi" w:cs="Arial"/>
                <w:color w:val="003366"/>
                <w:sz w:val="22"/>
                <w:szCs w:val="22"/>
              </w:rPr>
            </w:pPr>
          </w:p>
        </w:tc>
        <w:tc>
          <w:tcPr>
            <w:tcW w:w="7542" w:type="dxa"/>
          </w:tcPr>
          <w:p w:rsidR="007450D5" w:rsidRPr="00556853" w:rsidRDefault="007450D5" w:rsidP="007450D5">
            <w:pPr>
              <w:spacing w:before="100" w:beforeAutospacing="1" w:after="120"/>
              <w:rPr>
                <w:rFonts w:asciiTheme="minorHAnsi" w:hAnsiTheme="minorHAnsi" w:cs="Arial"/>
                <w:i/>
                <w:color w:val="365F91" w:themeColor="accent1" w:themeShade="BF"/>
                <w:sz w:val="22"/>
                <w:szCs w:val="22"/>
              </w:rPr>
            </w:pPr>
            <w:r w:rsidRPr="00556853">
              <w:rPr>
                <w:rFonts w:asciiTheme="minorHAnsi" w:hAnsiTheme="minorHAnsi" w:cs="Arial"/>
                <w:i/>
                <w:sz w:val="22"/>
                <w:szCs w:val="22"/>
              </w:rPr>
              <w:t xml:space="preserve">A sessão busca compartilhar conhecimentos e experiências sobre as múltiplas dimensões do trabalho, da pesquisa e da formação no campo da Saúde nos Sistemas de Saúde </w:t>
            </w:r>
            <w:r w:rsidR="00CC27F4" w:rsidRPr="00556853">
              <w:rPr>
                <w:rFonts w:asciiTheme="minorHAnsi" w:hAnsiTheme="minorHAnsi" w:cs="Arial"/>
                <w:i/>
                <w:sz w:val="22"/>
                <w:szCs w:val="22"/>
              </w:rPr>
              <w:t xml:space="preserve">públicos </w:t>
            </w:r>
            <w:r w:rsidRPr="00556853">
              <w:rPr>
                <w:rFonts w:asciiTheme="minorHAnsi" w:hAnsiTheme="minorHAnsi" w:cs="Arial"/>
                <w:i/>
                <w:sz w:val="22"/>
                <w:szCs w:val="22"/>
              </w:rPr>
              <w:t>em diferentes contextos. Visa ainda criar um espaço privilegiado para refletir sobre os territórios das cidades, a sociabilidade urbana e os múltiplas desafios colocados para a consolidação de redes de saúde em sitemas de s</w:t>
            </w:r>
            <w:r w:rsidR="00CC27F4" w:rsidRPr="00556853">
              <w:rPr>
                <w:rFonts w:asciiTheme="minorHAnsi" w:hAnsiTheme="minorHAnsi" w:cs="Arial"/>
                <w:i/>
                <w:sz w:val="22"/>
                <w:szCs w:val="22"/>
              </w:rPr>
              <w:t>aúde</w:t>
            </w:r>
            <w:r w:rsidRPr="00556853">
              <w:rPr>
                <w:rFonts w:asciiTheme="minorHAnsi" w:hAnsiTheme="minorHAnsi" w:cs="Arial"/>
                <w:i/>
                <w:sz w:val="22"/>
                <w:szCs w:val="22"/>
              </w:rPr>
              <w:t xml:space="preserve"> p</w:t>
            </w:r>
            <w:r w:rsidR="00CC27F4" w:rsidRPr="00556853">
              <w:rPr>
                <w:rFonts w:asciiTheme="minorHAnsi" w:hAnsiTheme="minorHAnsi" w:cs="Arial"/>
                <w:i/>
                <w:sz w:val="22"/>
                <w:szCs w:val="22"/>
              </w:rPr>
              <w:t>ú</w:t>
            </w:r>
            <w:r w:rsidRPr="00556853">
              <w:rPr>
                <w:rFonts w:asciiTheme="minorHAnsi" w:hAnsiTheme="minorHAnsi" w:cs="Arial"/>
                <w:i/>
                <w:sz w:val="22"/>
                <w:szCs w:val="22"/>
              </w:rPr>
              <w:t>blic</w:t>
            </w:r>
            <w:r w:rsidR="00CC27F4" w:rsidRPr="00556853">
              <w:rPr>
                <w:rFonts w:asciiTheme="minorHAnsi" w:hAnsiTheme="minorHAnsi" w:cs="Arial"/>
                <w:i/>
                <w:sz w:val="22"/>
                <w:szCs w:val="22"/>
              </w:rPr>
              <w:t>o</w:t>
            </w:r>
            <w:r w:rsidRPr="00556853">
              <w:rPr>
                <w:rFonts w:asciiTheme="minorHAnsi" w:hAnsiTheme="minorHAnsi" w:cs="Arial"/>
                <w:i/>
                <w:sz w:val="22"/>
                <w:szCs w:val="22"/>
              </w:rPr>
              <w:t>s nos grandes centros urbanos. Analisa  ainda as tecnologias de atenção à saúde e as propostas intersetoriais na formação e na produção do cuidado na Saúde e na Saúde Mental, busca ainda, identificar as reservas de alternativas necessárias para o fortalecimento da Rede de Atenção à Saúde</w:t>
            </w:r>
            <w:r w:rsidR="00CC27F4" w:rsidRPr="00556853">
              <w:rPr>
                <w:rFonts w:asciiTheme="minorHAnsi" w:hAnsiTheme="minorHAnsi" w:cs="Arial"/>
                <w:i/>
                <w:sz w:val="22"/>
                <w:szCs w:val="22"/>
              </w:rPr>
              <w:t>, as políticas sociais públicas</w:t>
            </w:r>
            <w:r w:rsidRPr="00556853">
              <w:rPr>
                <w:rFonts w:asciiTheme="minorHAnsi" w:hAnsiTheme="minorHAnsi" w:cs="Arial"/>
                <w:i/>
                <w:sz w:val="22"/>
                <w:szCs w:val="22"/>
              </w:rPr>
              <w:t xml:space="preserve"> e à cidadania.  Serão aceitos trabalhos que se proponham a abordar a temática da saúde, incluindo a questão do trabalho coletivo em saúde, a intersetorialidade das políticas, a formação e a assistência no campo da Saúde e da Saúde Mental, bem como o desenvolvimento de competências, as condições da  organização e da gestão do trabalho, das  redes de atenção à saúde e das políticas </w:t>
            </w:r>
            <w:r w:rsidR="00CC27F4" w:rsidRPr="00556853">
              <w:rPr>
                <w:rFonts w:asciiTheme="minorHAnsi" w:hAnsiTheme="minorHAnsi" w:cs="Arial"/>
                <w:i/>
                <w:sz w:val="22"/>
                <w:szCs w:val="22"/>
              </w:rPr>
              <w:t xml:space="preserve">sociais </w:t>
            </w:r>
            <w:r w:rsidRPr="00556853">
              <w:rPr>
                <w:rFonts w:asciiTheme="minorHAnsi" w:hAnsiTheme="minorHAnsi" w:cs="Arial"/>
                <w:i/>
                <w:sz w:val="22"/>
                <w:szCs w:val="22"/>
              </w:rPr>
              <w:t>públicas relacionadas ao trabalho em saúde e a formação nesse campo de conhecimento.</w:t>
            </w:r>
          </w:p>
          <w:p w:rsidR="007450D5" w:rsidRPr="00556853" w:rsidRDefault="007450D5" w:rsidP="00E732D2">
            <w:pPr>
              <w:spacing w:before="100" w:beforeAutospacing="1" w:after="120"/>
              <w:rPr>
                <w:rFonts w:asciiTheme="minorHAnsi" w:hAnsiTheme="minorHAnsi" w:cs="Arial"/>
                <w:i/>
                <w:color w:val="365F91" w:themeColor="accent1" w:themeShade="BF"/>
                <w:sz w:val="22"/>
                <w:szCs w:val="22"/>
              </w:rPr>
            </w:pPr>
            <w:r w:rsidRPr="00556853">
              <w:rPr>
                <w:rFonts w:asciiTheme="minorHAnsi" w:hAnsiTheme="minorHAnsi" w:cs="Arial"/>
                <w:i/>
                <w:color w:val="365F91" w:themeColor="accent1" w:themeShade="BF"/>
                <w:sz w:val="22"/>
                <w:szCs w:val="22"/>
              </w:rPr>
              <w:t xml:space="preserve">La session cherche à partager des connaissances et des expériences sur les multiples dimensions du travail, de la recherche et de la formation professionnelle dans le domaine de la santé dans les systèmes de santé publiques </w:t>
            </w:r>
            <w:r w:rsidR="00CC27F4" w:rsidRPr="00556853">
              <w:rPr>
                <w:rFonts w:asciiTheme="minorHAnsi" w:hAnsiTheme="minorHAnsi" w:cs="Arial"/>
                <w:i/>
                <w:color w:val="365F91" w:themeColor="accent1" w:themeShade="BF"/>
                <w:sz w:val="22"/>
                <w:szCs w:val="22"/>
              </w:rPr>
              <w:t>en</w:t>
            </w:r>
            <w:r w:rsidRPr="00556853">
              <w:rPr>
                <w:rFonts w:asciiTheme="minorHAnsi" w:hAnsiTheme="minorHAnsi" w:cs="Arial"/>
                <w:i/>
                <w:color w:val="365F91" w:themeColor="accent1" w:themeShade="BF"/>
                <w:sz w:val="22"/>
                <w:szCs w:val="22"/>
              </w:rPr>
              <w:t xml:space="preserve"> différents contextes. Il vise également à créer un espace privilégié de réflexion sur les territoires des villes, la sociabilité urbaine et les multiples défis posés par la consolidation des réseaux de santé dans les systèmes de santé publique des grands centres urbains. Il analyse également les technologies de la santé et les propositions intersectorielles en matière de formation et de production de soins de santé et de santé mentale, ainsi que les </w:t>
            </w:r>
            <w:r w:rsidR="00CC27F4" w:rsidRPr="00556853">
              <w:rPr>
                <w:rFonts w:asciiTheme="minorHAnsi" w:hAnsiTheme="minorHAnsi" w:cs="Arial"/>
                <w:i/>
                <w:color w:val="365F91" w:themeColor="accent1" w:themeShade="BF"/>
                <w:sz w:val="22"/>
                <w:szCs w:val="22"/>
              </w:rPr>
              <w:t>réserves</w:t>
            </w:r>
            <w:r w:rsidR="00E732D2" w:rsidRPr="00556853">
              <w:rPr>
                <w:rFonts w:asciiTheme="minorHAnsi" w:hAnsiTheme="minorHAnsi" w:cs="Arial"/>
                <w:i/>
                <w:color w:val="365F91" w:themeColor="accent1" w:themeShade="BF"/>
                <w:sz w:val="22"/>
                <w:szCs w:val="22"/>
              </w:rPr>
              <w:t xml:space="preserve"> d’</w:t>
            </w:r>
            <w:r w:rsidR="00CC27F4" w:rsidRPr="00556853">
              <w:rPr>
                <w:rFonts w:asciiTheme="minorHAnsi" w:hAnsiTheme="minorHAnsi" w:cs="Arial"/>
                <w:i/>
                <w:color w:val="365F91" w:themeColor="accent1" w:themeShade="BF"/>
                <w:sz w:val="22"/>
                <w:szCs w:val="22"/>
              </w:rPr>
              <w:t>alternatives</w:t>
            </w:r>
            <w:r w:rsidRPr="00556853">
              <w:rPr>
                <w:rFonts w:asciiTheme="minorHAnsi" w:hAnsiTheme="minorHAnsi" w:cs="Arial"/>
                <w:i/>
                <w:color w:val="365F91" w:themeColor="accent1" w:themeShade="BF"/>
                <w:sz w:val="22"/>
                <w:szCs w:val="22"/>
              </w:rPr>
              <w:t xml:space="preserve"> nécessaires pour renforcer le réseau de la santé</w:t>
            </w:r>
            <w:r w:rsidR="00CC27F4" w:rsidRPr="00556853">
              <w:rPr>
                <w:rFonts w:asciiTheme="minorHAnsi" w:hAnsiTheme="minorHAnsi" w:cs="Arial"/>
                <w:i/>
                <w:color w:val="365F91" w:themeColor="accent1" w:themeShade="BF"/>
                <w:sz w:val="22"/>
                <w:szCs w:val="22"/>
              </w:rPr>
              <w:t>, las politiques sociales publics</w:t>
            </w:r>
            <w:r w:rsidRPr="00556853">
              <w:rPr>
                <w:rFonts w:asciiTheme="minorHAnsi" w:hAnsiTheme="minorHAnsi" w:cs="Arial"/>
                <w:i/>
                <w:color w:val="365F91" w:themeColor="accent1" w:themeShade="BF"/>
                <w:sz w:val="22"/>
                <w:szCs w:val="22"/>
              </w:rPr>
              <w:t xml:space="preserve"> et la citoyenneté.</w:t>
            </w:r>
            <w:r w:rsidR="00E732D2" w:rsidRPr="00556853">
              <w:rPr>
                <w:rFonts w:asciiTheme="minorHAnsi" w:hAnsiTheme="minorHAnsi" w:cs="Arial"/>
                <w:i/>
                <w:color w:val="365F91" w:themeColor="accent1" w:themeShade="BF"/>
                <w:sz w:val="22"/>
                <w:szCs w:val="22"/>
              </w:rPr>
              <w:t xml:space="preserve"> Les propositions de comunication seront acceptés pour traiter les problèmes de santé, y compris le travail collectif en santé, l’intersectorialité des politiques, la formation et les soins dans le domaine de la santé et de la santé mentale, ainsi que le développement des organisation et gestion du travail, réseaux de soins de santé et politiques sociales publiques liées au travail de santé et formation dans ce domaine de la connaissance.</w:t>
            </w:r>
            <w:r w:rsidRPr="00556853">
              <w:rPr>
                <w:rFonts w:asciiTheme="minorHAnsi" w:hAnsiTheme="minorHAnsi" w:cs="Arial"/>
                <w:i/>
                <w:color w:val="365F91" w:themeColor="accent1" w:themeShade="BF"/>
                <w:sz w:val="22"/>
                <w:szCs w:val="22"/>
              </w:rPr>
              <w:t xml:space="preserve"> </w:t>
            </w:r>
          </w:p>
        </w:tc>
      </w:tr>
      <w:tr w:rsidR="00E27DF6" w:rsidRPr="00556853" w:rsidTr="00556853">
        <w:trPr>
          <w:trHeight w:val="464"/>
        </w:trPr>
        <w:tc>
          <w:tcPr>
            <w:tcW w:w="2552" w:type="dxa"/>
          </w:tcPr>
          <w:p w:rsidR="00E27DF6" w:rsidRPr="00556853" w:rsidRDefault="00E27DF6" w:rsidP="00E27DF6">
            <w:pPr>
              <w:jc w:val="left"/>
              <w:rPr>
                <w:rFonts w:asciiTheme="minorHAnsi" w:hAnsiTheme="minorHAnsi" w:cs="Arial"/>
                <w:color w:val="003366"/>
                <w:sz w:val="22"/>
                <w:szCs w:val="22"/>
              </w:rPr>
            </w:pPr>
            <w:r w:rsidRPr="00556853">
              <w:rPr>
                <w:rFonts w:asciiTheme="minorHAnsi" w:hAnsiTheme="minorHAnsi" w:cs="Arial"/>
                <w:b/>
                <w:color w:val="003366"/>
                <w:sz w:val="22"/>
                <w:szCs w:val="22"/>
              </w:rPr>
              <w:t xml:space="preserve">Sobrenome do proponente  da </w:t>
            </w:r>
            <w:r w:rsidR="00E732D2" w:rsidRPr="00556853">
              <w:rPr>
                <w:rFonts w:asciiTheme="minorHAnsi" w:hAnsiTheme="minorHAnsi" w:cs="Arial"/>
                <w:b/>
                <w:color w:val="003366"/>
                <w:sz w:val="22"/>
                <w:szCs w:val="22"/>
              </w:rPr>
              <w:t>S</w:t>
            </w:r>
            <w:r w:rsidRPr="00556853">
              <w:rPr>
                <w:rFonts w:asciiTheme="minorHAnsi" w:hAnsiTheme="minorHAnsi" w:cs="Arial"/>
                <w:b/>
                <w:color w:val="003366"/>
                <w:sz w:val="22"/>
                <w:szCs w:val="22"/>
              </w:rPr>
              <w:t xml:space="preserve">essão </w:t>
            </w:r>
            <w:r w:rsidR="00E732D2" w:rsidRPr="00556853">
              <w:rPr>
                <w:rFonts w:asciiTheme="minorHAnsi" w:hAnsiTheme="minorHAnsi" w:cs="Arial"/>
                <w:b/>
                <w:color w:val="003366"/>
                <w:sz w:val="22"/>
                <w:szCs w:val="22"/>
              </w:rPr>
              <w:t>Temática</w:t>
            </w:r>
          </w:p>
        </w:tc>
        <w:tc>
          <w:tcPr>
            <w:tcW w:w="7542" w:type="dxa"/>
            <w:tcBorders>
              <w:bottom w:val="single" w:sz="4" w:space="0" w:color="auto"/>
            </w:tcBorders>
          </w:tcPr>
          <w:p w:rsidR="00E27DF6" w:rsidRPr="00556853" w:rsidRDefault="00E27DF6" w:rsidP="00E27DF6">
            <w:pPr>
              <w:rPr>
                <w:rFonts w:asciiTheme="minorHAnsi" w:hAnsiTheme="minorHAnsi" w:cs="Arial"/>
                <w:sz w:val="22"/>
                <w:szCs w:val="22"/>
              </w:rPr>
            </w:pPr>
          </w:p>
          <w:p w:rsidR="00E27DF6" w:rsidRPr="00556853" w:rsidRDefault="00E27DF6" w:rsidP="00E27DF6">
            <w:pPr>
              <w:rPr>
                <w:rFonts w:asciiTheme="minorHAnsi" w:hAnsiTheme="minorHAnsi" w:cs="Arial"/>
                <w:color w:val="003366"/>
                <w:sz w:val="22"/>
                <w:szCs w:val="22"/>
              </w:rPr>
            </w:pPr>
            <w:r w:rsidRPr="00556853">
              <w:rPr>
                <w:rFonts w:asciiTheme="minorHAnsi" w:hAnsiTheme="minorHAnsi" w:cs="Arial"/>
                <w:sz w:val="22"/>
                <w:szCs w:val="22"/>
              </w:rPr>
              <w:t>GOULART JOAZEIRO, Edna Maria</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Instituição</w:t>
            </w:r>
          </w:p>
          <w:p w:rsidR="00E27DF6" w:rsidRPr="00556853" w:rsidRDefault="00E27DF6" w:rsidP="00E27DF6">
            <w:pPr>
              <w:rPr>
                <w:rFonts w:asciiTheme="minorHAnsi" w:hAnsiTheme="minorHAnsi" w:cs="Arial"/>
                <w:b/>
                <w:color w:val="003366"/>
                <w:sz w:val="22"/>
                <w:szCs w:val="22"/>
              </w:rPr>
            </w:pPr>
          </w:p>
        </w:tc>
        <w:tc>
          <w:tcPr>
            <w:tcW w:w="7542" w:type="dxa"/>
            <w:tcBorders>
              <w:top w:val="single" w:sz="4" w:space="0" w:color="auto"/>
            </w:tcBorders>
          </w:tcPr>
          <w:p w:rsidR="00E27DF6" w:rsidRPr="00556853" w:rsidRDefault="00E27DF6" w:rsidP="00E27DF6">
            <w:pPr>
              <w:rPr>
                <w:rFonts w:asciiTheme="minorHAnsi" w:hAnsiTheme="minorHAnsi" w:cs="Arial"/>
                <w:b/>
                <w:i/>
                <w:sz w:val="22"/>
                <w:szCs w:val="22"/>
              </w:rPr>
            </w:pPr>
            <w:r w:rsidRPr="00556853">
              <w:rPr>
                <w:rFonts w:asciiTheme="minorHAnsi" w:hAnsiTheme="minorHAnsi" w:cs="Arial"/>
                <w:color w:val="000000"/>
                <w:sz w:val="22"/>
                <w:szCs w:val="22"/>
              </w:rPr>
              <w:t>Universidade Federal do Piauí, Teresina, Brasil, Departamento de Serviço Social, Programa de Pós-Graduação em Políticas Públicas, UFPI, Teresina, Brasil, Membro do Comitê da ALASS.</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 xml:space="preserve">Qualificação </w:t>
            </w:r>
          </w:p>
        </w:tc>
        <w:tc>
          <w:tcPr>
            <w:tcW w:w="7542" w:type="dxa"/>
          </w:tcPr>
          <w:p w:rsidR="00E27DF6" w:rsidRPr="00556853" w:rsidRDefault="00E27DF6" w:rsidP="00E27DF6">
            <w:pPr>
              <w:rPr>
                <w:rFonts w:asciiTheme="minorHAnsi" w:hAnsiTheme="minorHAnsi" w:cs="Arial"/>
                <w:color w:val="003366"/>
                <w:sz w:val="22"/>
                <w:szCs w:val="22"/>
              </w:rPr>
            </w:pPr>
            <w:r w:rsidRPr="00556853">
              <w:rPr>
                <w:rFonts w:asciiTheme="minorHAnsi" w:hAnsiTheme="minorHAnsi" w:cs="Arial"/>
                <w:sz w:val="22"/>
                <w:szCs w:val="22"/>
              </w:rPr>
              <w:t>Doutora e Mestre em Educação pela UNICAMP, Pós-Doutora em Serviço Social pela PUC São Paulo com Especialização em Psicoterapias Institucionais (PUC Campinas).</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Endereço profissional</w:t>
            </w:r>
          </w:p>
          <w:p w:rsidR="00E27DF6" w:rsidRPr="00556853" w:rsidRDefault="00E27DF6" w:rsidP="00E27DF6">
            <w:pPr>
              <w:rPr>
                <w:rFonts w:asciiTheme="minorHAnsi" w:hAnsiTheme="minorHAnsi" w:cs="Arial"/>
                <w:color w:val="003366"/>
                <w:sz w:val="22"/>
                <w:szCs w:val="22"/>
              </w:rPr>
            </w:pPr>
          </w:p>
        </w:tc>
        <w:tc>
          <w:tcPr>
            <w:tcW w:w="7542" w:type="dxa"/>
          </w:tcPr>
          <w:p w:rsidR="00E27DF6" w:rsidRPr="00556853" w:rsidRDefault="00E27DF6" w:rsidP="00E27DF6">
            <w:pPr>
              <w:pBdr>
                <w:top w:val="single" w:sz="4" w:space="1" w:color="auto"/>
              </w:pBdr>
              <w:rPr>
                <w:rFonts w:asciiTheme="minorHAnsi" w:hAnsiTheme="minorHAnsi" w:cs="Arial"/>
                <w:color w:val="003366"/>
                <w:sz w:val="22"/>
                <w:szCs w:val="22"/>
              </w:rPr>
            </w:pPr>
            <w:r w:rsidRPr="00556853">
              <w:rPr>
                <w:rFonts w:asciiTheme="minorHAnsi" w:hAnsiTheme="minorHAnsi" w:cs="Arial"/>
                <w:color w:val="000000"/>
                <w:sz w:val="22"/>
                <w:szCs w:val="22"/>
              </w:rPr>
              <w:t>Departamento de Serviço Social, Universidade Federal do Piauí, Teresina, Brasil</w:t>
            </w:r>
            <w:r w:rsidRPr="00556853">
              <w:rPr>
                <w:rFonts w:asciiTheme="minorHAnsi" w:hAnsiTheme="minorHAnsi"/>
                <w:i/>
                <w:sz w:val="22"/>
                <w:szCs w:val="22"/>
              </w:rPr>
              <w:t xml:space="preserve"> – Campus Universitário “Ministro Petrônio Portela” – Bairro Ininga – Teresina, Piauí, </w:t>
            </w:r>
            <w:r w:rsidRPr="00556853">
              <w:rPr>
                <w:rFonts w:asciiTheme="minorHAnsi" w:hAnsiTheme="minorHAnsi"/>
                <w:i/>
                <w:sz w:val="22"/>
                <w:szCs w:val="22"/>
              </w:rPr>
              <w:lastRenderedPageBreak/>
              <w:t xml:space="preserve">Brasil – </w:t>
            </w:r>
            <w:r w:rsidR="00EF7C00" w:rsidRPr="00556853">
              <w:rPr>
                <w:rFonts w:asciiTheme="minorHAnsi" w:hAnsiTheme="minorHAnsi"/>
                <w:i/>
                <w:sz w:val="22"/>
                <w:szCs w:val="22"/>
              </w:rPr>
              <w:t xml:space="preserve">55 </w:t>
            </w:r>
            <w:r w:rsidRPr="00556853">
              <w:rPr>
                <w:rFonts w:asciiTheme="minorHAnsi" w:hAnsiTheme="minorHAnsi"/>
                <w:i/>
                <w:sz w:val="22"/>
                <w:szCs w:val="22"/>
              </w:rPr>
              <w:t>(86) 3215 5784</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lastRenderedPageBreak/>
              <w:t>Cidade e CEP</w:t>
            </w:r>
          </w:p>
        </w:tc>
        <w:tc>
          <w:tcPr>
            <w:tcW w:w="7542" w:type="dxa"/>
          </w:tcPr>
          <w:p w:rsidR="00E27DF6" w:rsidRPr="00556853" w:rsidRDefault="00E27DF6" w:rsidP="00E27DF6">
            <w:pPr>
              <w:rPr>
                <w:rFonts w:asciiTheme="minorHAnsi" w:hAnsiTheme="minorHAnsi" w:cs="Arial"/>
                <w:i/>
                <w:sz w:val="22"/>
                <w:szCs w:val="22"/>
              </w:rPr>
            </w:pPr>
            <w:r w:rsidRPr="00556853">
              <w:rPr>
                <w:rFonts w:asciiTheme="minorHAnsi" w:hAnsiTheme="minorHAnsi" w:cs="Arial"/>
                <w:i/>
                <w:sz w:val="22"/>
                <w:szCs w:val="22"/>
              </w:rPr>
              <w:t>Teresina – 64048-610</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Estado</w:t>
            </w:r>
          </w:p>
        </w:tc>
        <w:tc>
          <w:tcPr>
            <w:tcW w:w="7542" w:type="dxa"/>
          </w:tcPr>
          <w:p w:rsidR="00E27DF6" w:rsidRPr="00556853" w:rsidRDefault="00E27DF6" w:rsidP="00E27DF6">
            <w:pPr>
              <w:rPr>
                <w:rFonts w:asciiTheme="minorHAnsi" w:hAnsiTheme="minorHAnsi" w:cs="Arial"/>
                <w:i/>
                <w:sz w:val="22"/>
                <w:szCs w:val="22"/>
              </w:rPr>
            </w:pPr>
            <w:r w:rsidRPr="00556853">
              <w:rPr>
                <w:rFonts w:asciiTheme="minorHAnsi" w:hAnsiTheme="minorHAnsi" w:cs="Arial"/>
                <w:i/>
                <w:sz w:val="22"/>
                <w:szCs w:val="22"/>
              </w:rPr>
              <w:t>Piauí- Brésil</w:t>
            </w:r>
          </w:p>
        </w:tc>
      </w:tr>
      <w:tr w:rsidR="00E27DF6" w:rsidRPr="00556853" w:rsidTr="00556853">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 xml:space="preserve">Telefone  </w:t>
            </w:r>
          </w:p>
        </w:tc>
        <w:tc>
          <w:tcPr>
            <w:tcW w:w="7542" w:type="dxa"/>
          </w:tcPr>
          <w:p w:rsidR="00E27DF6" w:rsidRPr="00556853" w:rsidRDefault="00EF7C00" w:rsidP="00E27DF6">
            <w:pPr>
              <w:rPr>
                <w:rFonts w:asciiTheme="minorHAnsi" w:hAnsiTheme="minorHAnsi" w:cs="Arial"/>
                <w:i/>
                <w:color w:val="003366"/>
                <w:sz w:val="22"/>
                <w:szCs w:val="22"/>
              </w:rPr>
            </w:pPr>
            <w:r w:rsidRPr="00556853">
              <w:rPr>
                <w:rFonts w:asciiTheme="minorHAnsi" w:hAnsiTheme="minorHAnsi" w:cs="Arial"/>
                <w:i/>
                <w:color w:val="003366"/>
                <w:sz w:val="22"/>
                <w:szCs w:val="22"/>
              </w:rPr>
              <w:t xml:space="preserve">55 </w:t>
            </w:r>
            <w:r w:rsidR="00E27DF6" w:rsidRPr="00556853">
              <w:rPr>
                <w:rFonts w:asciiTheme="minorHAnsi" w:hAnsiTheme="minorHAnsi" w:cs="Arial"/>
                <w:i/>
                <w:color w:val="003366"/>
                <w:sz w:val="22"/>
                <w:szCs w:val="22"/>
              </w:rPr>
              <w:t>86 99829 0929</w:t>
            </w:r>
          </w:p>
        </w:tc>
      </w:tr>
      <w:tr w:rsidR="00E27DF6" w:rsidRPr="00556853" w:rsidTr="00556853">
        <w:trPr>
          <w:trHeight w:val="90"/>
        </w:trPr>
        <w:tc>
          <w:tcPr>
            <w:tcW w:w="2552" w:type="dxa"/>
          </w:tcPr>
          <w:p w:rsidR="00E27DF6" w:rsidRPr="00556853" w:rsidRDefault="00E27DF6" w:rsidP="00E27DF6">
            <w:pPr>
              <w:rPr>
                <w:rFonts w:asciiTheme="minorHAnsi" w:hAnsiTheme="minorHAnsi" w:cs="Arial"/>
                <w:b/>
                <w:color w:val="003366"/>
                <w:sz w:val="22"/>
                <w:szCs w:val="22"/>
              </w:rPr>
            </w:pPr>
            <w:r w:rsidRPr="00556853">
              <w:rPr>
                <w:rFonts w:asciiTheme="minorHAnsi" w:hAnsiTheme="minorHAnsi" w:cs="Arial"/>
                <w:b/>
                <w:color w:val="003366"/>
                <w:sz w:val="22"/>
                <w:szCs w:val="22"/>
              </w:rPr>
              <w:t>E-mail</w:t>
            </w:r>
          </w:p>
        </w:tc>
        <w:tc>
          <w:tcPr>
            <w:tcW w:w="7542" w:type="dxa"/>
          </w:tcPr>
          <w:p w:rsidR="00E27DF6" w:rsidRPr="00556853" w:rsidRDefault="00FD5FEF" w:rsidP="00E27DF6">
            <w:pPr>
              <w:rPr>
                <w:rFonts w:asciiTheme="minorHAnsi" w:hAnsiTheme="minorHAnsi" w:cs="Arial"/>
                <w:i/>
                <w:color w:val="003366"/>
                <w:sz w:val="22"/>
                <w:szCs w:val="22"/>
              </w:rPr>
            </w:pPr>
            <w:hyperlink r:id="rId11" w:history="1">
              <w:r w:rsidR="00E27DF6" w:rsidRPr="00556853">
                <w:rPr>
                  <w:rStyle w:val="Hyperlink"/>
                  <w:rFonts w:asciiTheme="minorHAnsi" w:hAnsiTheme="minorHAnsi" w:cs="Arial"/>
                  <w:i/>
                  <w:sz w:val="22"/>
                  <w:szCs w:val="22"/>
                </w:rPr>
                <w:t>emgoulart@uol.com.br</w:t>
              </w:r>
            </w:hyperlink>
          </w:p>
        </w:tc>
      </w:tr>
    </w:tbl>
    <w:p w:rsidR="00945DD3" w:rsidRPr="00556853" w:rsidRDefault="00945DD3" w:rsidP="00945DD3">
      <w:pPr>
        <w:jc w:val="left"/>
        <w:rPr>
          <w:rStyle w:val="Forte"/>
          <w:rFonts w:asciiTheme="minorHAnsi" w:hAnsiTheme="minorHAnsi" w:cs="Arial"/>
          <w:b w:val="0"/>
          <w:i/>
          <w:iCs/>
          <w:color w:val="000000"/>
          <w:sz w:val="22"/>
          <w:szCs w:val="22"/>
        </w:rPr>
      </w:pPr>
    </w:p>
    <w:p w:rsidR="00556853" w:rsidRDefault="00556853">
      <w:pPr>
        <w:jc w:val="left"/>
        <w:rPr>
          <w:rFonts w:asciiTheme="minorHAnsi" w:hAnsiTheme="minorHAnsi" w:cs="Arial"/>
          <w:b/>
          <w:color w:val="003366"/>
          <w:sz w:val="22"/>
          <w:szCs w:val="22"/>
          <w:lang w:val="pt-BR"/>
        </w:rPr>
      </w:pPr>
      <w:r>
        <w:rPr>
          <w:rFonts w:asciiTheme="minorHAnsi" w:hAnsiTheme="minorHAnsi" w:cs="Arial"/>
          <w:b/>
          <w:color w:val="003366"/>
          <w:sz w:val="22"/>
          <w:szCs w:val="22"/>
          <w:lang w:val="pt-BR"/>
        </w:rPr>
        <w:br w:type="page"/>
      </w:r>
    </w:p>
    <w:p w:rsidR="00556853" w:rsidRDefault="00556853">
      <w:r>
        <w:rPr>
          <w:noProof/>
          <w:lang w:val="pt-BR" w:eastAsia="pt-BR"/>
        </w:rPr>
        <w:lastRenderedPageBreak/>
        <w:drawing>
          <wp:inline distT="0" distB="0" distL="0" distR="0" wp14:anchorId="3ECF519D" wp14:editId="327AB945">
            <wp:extent cx="1156684" cy="771525"/>
            <wp:effectExtent l="0" t="0" r="571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ass2019_P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579" cy="792799"/>
                    </a:xfrm>
                    <a:prstGeom prst="rect">
                      <a:avLst/>
                    </a:prstGeom>
                  </pic:spPr>
                </pic:pic>
              </a:graphicData>
            </a:graphic>
          </wp:inline>
        </w:drawing>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556853" w:rsidRPr="00E24033" w:rsidTr="008D3968">
        <w:trPr>
          <w:trHeight w:val="836"/>
        </w:trPr>
        <w:tc>
          <w:tcPr>
            <w:tcW w:w="10207" w:type="dxa"/>
            <w:gridSpan w:val="2"/>
          </w:tcPr>
          <w:p w:rsidR="00556853" w:rsidRPr="00E24033" w:rsidRDefault="00556853" w:rsidP="008D3968">
            <w:pPr>
              <w:pStyle w:val="Default"/>
              <w:jc w:val="center"/>
              <w:rPr>
                <w:rFonts w:ascii="Calibri" w:hAnsi="Calibri" w:cs="Arial"/>
                <w:b/>
                <w:bCs/>
                <w:color w:val="003366"/>
                <w:sz w:val="28"/>
                <w:szCs w:val="28"/>
                <w:lang w:val="pt-BR"/>
              </w:rPr>
            </w:pPr>
            <w:r w:rsidRPr="00E24033">
              <w:rPr>
                <w:rFonts w:ascii="Calibri" w:hAnsi="Calibri" w:cs="Arial"/>
                <w:b/>
                <w:bCs/>
                <w:color w:val="003366"/>
                <w:sz w:val="28"/>
                <w:szCs w:val="28"/>
                <w:lang w:val="pt-BR"/>
              </w:rPr>
              <w:t>CALASS 2019</w:t>
            </w:r>
          </w:p>
          <w:p w:rsidR="00556853" w:rsidRPr="00E24033" w:rsidRDefault="00556853" w:rsidP="008D3968">
            <w:pPr>
              <w:jc w:val="center"/>
              <w:rPr>
                <w:rFonts w:cs="Arial"/>
                <w:color w:val="003366"/>
                <w:sz w:val="28"/>
                <w:szCs w:val="28"/>
                <w:lang w:val="pt-BR"/>
              </w:rPr>
            </w:pPr>
            <w:r w:rsidRPr="00E24033">
              <w:rPr>
                <w:rFonts w:cs="Arial"/>
                <w:b/>
                <w:bCs/>
                <w:color w:val="003366"/>
                <w:sz w:val="28"/>
                <w:szCs w:val="28"/>
                <w:lang w:val="pt-BR"/>
              </w:rPr>
              <w:t>Montréal, 22, 23 e 24 - 08 - 2019</w:t>
            </w:r>
          </w:p>
        </w:tc>
      </w:tr>
      <w:tr w:rsidR="00556853" w:rsidRPr="00E24033" w:rsidTr="008D3968">
        <w:tc>
          <w:tcPr>
            <w:tcW w:w="3403" w:type="dxa"/>
          </w:tcPr>
          <w:p w:rsidR="00556853" w:rsidRPr="00CB22DF" w:rsidRDefault="00556853" w:rsidP="008D3968">
            <w:pPr>
              <w:rPr>
                <w:rFonts w:cs="Arial"/>
                <w:b/>
                <w:color w:val="003366"/>
              </w:rPr>
            </w:pPr>
            <w:r w:rsidRPr="00CB22DF">
              <w:rPr>
                <w:rFonts w:cs="Arial"/>
                <w:b/>
                <w:color w:val="003366"/>
              </w:rPr>
              <w:t xml:space="preserve">Tipo de resumo </w:t>
            </w:r>
          </w:p>
          <w:p w:rsidR="00556853" w:rsidRPr="00CB22DF" w:rsidRDefault="00556853" w:rsidP="008D3968">
            <w:pPr>
              <w:rPr>
                <w:rFonts w:cs="Arial"/>
                <w:b/>
                <w:color w:val="003366"/>
              </w:rPr>
            </w:pPr>
            <w:r w:rsidRPr="00CB22DF">
              <w:rPr>
                <w:rFonts w:cs="Arial"/>
                <w:color w:val="003366"/>
              </w:rPr>
              <w:t>(Comunicação oral)</w:t>
            </w:r>
          </w:p>
        </w:tc>
        <w:tc>
          <w:tcPr>
            <w:tcW w:w="6804" w:type="dxa"/>
          </w:tcPr>
          <w:p w:rsidR="00556853" w:rsidRPr="000300A3" w:rsidRDefault="00556853" w:rsidP="008D3968">
            <w:pPr>
              <w:rPr>
                <w:rFonts w:ascii="Cambria" w:hAnsi="Cambria" w:cs="Arial"/>
                <w:b/>
              </w:rPr>
            </w:pPr>
            <w:r w:rsidRPr="000300A3">
              <w:rPr>
                <w:rFonts w:ascii="Cambria" w:hAnsi="Cambria" w:cs="Arial"/>
              </w:rPr>
              <w:t>Comunicação oral</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rPr>
              <w:t xml:space="preserve">Sessão Temática organizada  </w:t>
            </w:r>
            <w:r w:rsidRPr="00CC5AA0">
              <w:rPr>
                <w:rFonts w:asciiTheme="majorHAnsi" w:hAnsiTheme="majorHAnsi" w:cs="Arial"/>
                <w:color w:val="003366"/>
                <w:sz w:val="22"/>
                <w:szCs w:val="22"/>
              </w:rPr>
              <w:t>pela Prof.ª Dr.ª Edna Maria Goulart Joazeiro, PPGPP, UFPI, Brasil</w:t>
            </w:r>
          </w:p>
        </w:tc>
        <w:tc>
          <w:tcPr>
            <w:tcW w:w="6804" w:type="dxa"/>
          </w:tcPr>
          <w:p w:rsidR="00556853" w:rsidRPr="00CC5AA0" w:rsidRDefault="00556853" w:rsidP="008D3968">
            <w:pPr>
              <w:rPr>
                <w:rFonts w:asciiTheme="majorHAnsi" w:hAnsiTheme="majorHAnsi" w:cs="Arial"/>
                <w:sz w:val="22"/>
                <w:szCs w:val="22"/>
              </w:rPr>
            </w:pPr>
            <w:r w:rsidRPr="00CC5AA0">
              <w:rPr>
                <w:rFonts w:asciiTheme="majorHAnsi" w:hAnsiTheme="majorHAnsi" w:cs="Arial"/>
                <w:b/>
                <w:sz w:val="22"/>
                <w:szCs w:val="22"/>
              </w:rPr>
              <w:t>ST19- BR</w:t>
            </w:r>
            <w:r w:rsidRPr="00CC5AA0">
              <w:rPr>
                <w:rFonts w:asciiTheme="majorHAnsi" w:hAnsiTheme="majorHAnsi" w:cs="Arial"/>
                <w:sz w:val="22"/>
                <w:szCs w:val="22"/>
              </w:rPr>
              <w:t xml:space="preserve"> - Desigualdade Social, Cidades e Sistemas públicos de Saúde </w:t>
            </w:r>
          </w:p>
          <w:p w:rsidR="00556853" w:rsidRPr="00CC5AA0" w:rsidRDefault="00556853" w:rsidP="008D3968">
            <w:pPr>
              <w:rPr>
                <w:rFonts w:asciiTheme="majorHAnsi" w:hAnsiTheme="majorHAnsi" w:cs="Arial"/>
                <w:i/>
                <w:color w:val="2F5496"/>
                <w:sz w:val="22"/>
                <w:szCs w:val="22"/>
              </w:rPr>
            </w:pPr>
            <w:r w:rsidRPr="00CC5AA0">
              <w:rPr>
                <w:rFonts w:asciiTheme="majorHAnsi" w:hAnsiTheme="majorHAnsi" w:cs="Arial"/>
                <w:i/>
                <w:color w:val="2F5496"/>
                <w:sz w:val="22"/>
                <w:szCs w:val="22"/>
              </w:rPr>
              <w:t>Inégalité sociale, villes et Systèmes publics de Santé</w:t>
            </w:r>
          </w:p>
          <w:p w:rsidR="00556853" w:rsidRPr="00CC5AA0" w:rsidRDefault="00556853" w:rsidP="008D3968">
            <w:pPr>
              <w:rPr>
                <w:rFonts w:asciiTheme="majorHAnsi" w:hAnsiTheme="majorHAnsi"/>
                <w:sz w:val="22"/>
                <w:szCs w:val="22"/>
              </w:rPr>
            </w:pPr>
            <w:r w:rsidRPr="00CC5AA0">
              <w:rPr>
                <w:rFonts w:asciiTheme="majorHAnsi" w:hAnsiTheme="majorHAnsi" w:cs="Arial"/>
                <w:i/>
                <w:color w:val="2F5496"/>
                <w:sz w:val="22"/>
                <w:szCs w:val="22"/>
              </w:rPr>
              <w:t>Desigualdad Social, Ciudades y Sistemas públicos de Salud</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lang w:val="pt-BR"/>
              </w:rPr>
              <w:t>Tema específico</w:t>
            </w:r>
          </w:p>
        </w:tc>
        <w:tc>
          <w:tcPr>
            <w:tcW w:w="6804" w:type="dxa"/>
          </w:tcPr>
          <w:p w:rsidR="00556853" w:rsidRPr="00CC5AA0" w:rsidRDefault="00556853" w:rsidP="008D3968">
            <w:pPr>
              <w:rPr>
                <w:rFonts w:asciiTheme="majorHAnsi" w:hAnsiTheme="majorHAnsi"/>
                <w:sz w:val="22"/>
                <w:szCs w:val="22"/>
              </w:rPr>
            </w:pPr>
            <w:r w:rsidRPr="00CC5AA0">
              <w:rPr>
                <w:rFonts w:asciiTheme="majorHAnsi" w:hAnsiTheme="majorHAnsi"/>
                <w:sz w:val="22"/>
                <w:szCs w:val="22"/>
              </w:rPr>
              <w:t xml:space="preserve"> Cidades, Território, Formação e Saúde </w:t>
            </w:r>
          </w:p>
          <w:p w:rsidR="00556853" w:rsidRPr="00CC5AA0" w:rsidRDefault="00556853" w:rsidP="008D3968">
            <w:pPr>
              <w:rPr>
                <w:rFonts w:asciiTheme="majorHAnsi" w:hAnsiTheme="majorHAnsi"/>
                <w:i/>
                <w:color w:val="1F497D"/>
                <w:sz w:val="22"/>
                <w:szCs w:val="22"/>
                <w:lang w:val="fr-FR"/>
              </w:rPr>
            </w:pPr>
            <w:r w:rsidRPr="00CC5AA0">
              <w:rPr>
                <w:rFonts w:asciiTheme="majorHAnsi" w:hAnsiTheme="majorHAnsi"/>
                <w:i/>
                <w:color w:val="1F497D"/>
                <w:sz w:val="22"/>
                <w:szCs w:val="22"/>
                <w:lang w:val="fr-FR"/>
              </w:rPr>
              <w:t>Villes, Territoire, Formation et Santé</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Título da comunicação</w:t>
            </w:r>
          </w:p>
        </w:tc>
        <w:tc>
          <w:tcPr>
            <w:tcW w:w="6804" w:type="dxa"/>
          </w:tcPr>
          <w:p w:rsidR="00556853" w:rsidRPr="00CC5AA0" w:rsidRDefault="00556853" w:rsidP="008D3968">
            <w:pPr>
              <w:shd w:val="clear" w:color="auto" w:fill="FFFFFF"/>
              <w:tabs>
                <w:tab w:val="left" w:pos="345"/>
              </w:tabs>
              <w:jc w:val="left"/>
              <w:rPr>
                <w:rFonts w:asciiTheme="majorHAnsi" w:eastAsia="Times New Roman" w:hAnsiTheme="majorHAnsi" w:cs="Arial"/>
                <w:bCs/>
                <w:sz w:val="22"/>
                <w:szCs w:val="22"/>
                <w:lang w:eastAsia="pt-BR"/>
              </w:rPr>
            </w:pPr>
            <w:r w:rsidRPr="00CC5AA0">
              <w:rPr>
                <w:rFonts w:asciiTheme="majorHAnsi" w:eastAsia="Times New Roman" w:hAnsiTheme="majorHAnsi" w:cs="Arial"/>
                <w:b/>
                <w:bCs/>
                <w:sz w:val="22"/>
                <w:szCs w:val="22"/>
                <w:lang w:eastAsia="pt-BR"/>
              </w:rPr>
              <w:t>Questão urbana e desigualdade social</w:t>
            </w:r>
            <w:r w:rsidRPr="00CC5AA0">
              <w:rPr>
                <w:rFonts w:asciiTheme="majorHAnsi" w:eastAsia="Times New Roman" w:hAnsiTheme="majorHAnsi" w:cs="Arial"/>
                <w:bCs/>
                <w:sz w:val="22"/>
                <w:szCs w:val="22"/>
                <w:lang w:eastAsia="pt-BR"/>
              </w:rPr>
              <w:t xml:space="preserve">: desafios para a saúde e para a formação profissional. </w:t>
            </w:r>
            <w:r w:rsidRPr="00556853">
              <w:rPr>
                <w:rFonts w:asciiTheme="majorHAnsi" w:eastAsia="Times New Roman" w:hAnsiTheme="majorHAnsi" w:cs="Arial"/>
                <w:bCs/>
                <w:i/>
                <w:sz w:val="22"/>
                <w:szCs w:val="22"/>
                <w:lang w:val="fr-FR" w:eastAsia="pt-BR"/>
              </w:rPr>
              <w:t>UFPI, PPGPP, Teresina, Piauí, Brasil.</w:t>
            </w:r>
          </w:p>
          <w:p w:rsidR="00556853" w:rsidRPr="00CC5AA0" w:rsidRDefault="00556853" w:rsidP="008D3968">
            <w:pPr>
              <w:shd w:val="clear" w:color="auto" w:fill="FFFFFF"/>
              <w:tabs>
                <w:tab w:val="left" w:pos="345"/>
              </w:tabs>
              <w:jc w:val="left"/>
              <w:rPr>
                <w:rFonts w:asciiTheme="majorHAnsi" w:hAnsiTheme="majorHAnsi"/>
                <w:i/>
                <w:color w:val="2F5496"/>
                <w:sz w:val="22"/>
                <w:szCs w:val="22"/>
                <w:lang w:val="pt-BR"/>
              </w:rPr>
            </w:pPr>
            <w:r w:rsidRPr="00CC5AA0">
              <w:rPr>
                <w:rFonts w:asciiTheme="majorHAnsi" w:eastAsia="Times New Roman" w:hAnsiTheme="majorHAnsi" w:cs="Arial"/>
                <w:b/>
                <w:bCs/>
                <w:i/>
                <w:sz w:val="22"/>
                <w:szCs w:val="22"/>
                <w:lang w:eastAsia="pt-BR"/>
              </w:rPr>
              <w:t>Question urbain, inégalités sociales</w:t>
            </w:r>
            <w:r w:rsidRPr="00CC5AA0">
              <w:rPr>
                <w:rFonts w:asciiTheme="majorHAnsi" w:eastAsia="Times New Roman" w:hAnsiTheme="majorHAnsi" w:cs="Arial"/>
                <w:bCs/>
                <w:i/>
                <w:sz w:val="22"/>
                <w:szCs w:val="22"/>
                <w:lang w:eastAsia="pt-BR"/>
              </w:rPr>
              <w:t xml:space="preserve">: des défis pour la santé et pour  la formation professionnelle. </w:t>
            </w:r>
            <w:r w:rsidRPr="00CC5AA0">
              <w:rPr>
                <w:rFonts w:asciiTheme="majorHAnsi" w:eastAsia="Times New Roman" w:hAnsiTheme="majorHAnsi" w:cs="Arial"/>
                <w:bCs/>
                <w:i/>
                <w:sz w:val="22"/>
                <w:szCs w:val="22"/>
                <w:lang w:val="pt-BR" w:eastAsia="pt-BR"/>
              </w:rPr>
              <w:t>UFPI, PPGPP, Teresina, Piauí, Brasil.</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lang w:val="pt-BR"/>
              </w:rPr>
              <w:t>Autor/es</w:t>
            </w:r>
          </w:p>
        </w:tc>
        <w:tc>
          <w:tcPr>
            <w:tcW w:w="6804" w:type="dxa"/>
          </w:tcPr>
          <w:p w:rsidR="00556853" w:rsidRPr="00CC5AA0" w:rsidRDefault="00556853" w:rsidP="008D3968">
            <w:pPr>
              <w:rPr>
                <w:rFonts w:asciiTheme="majorHAnsi" w:hAnsiTheme="majorHAnsi"/>
                <w:sz w:val="22"/>
                <w:szCs w:val="22"/>
                <w:lang w:val="pt-BR"/>
              </w:rPr>
            </w:pPr>
            <w:r w:rsidRPr="00CC5AA0">
              <w:rPr>
                <w:rFonts w:asciiTheme="majorHAnsi" w:hAnsiTheme="majorHAnsi" w:cs="Arial"/>
                <w:sz w:val="22"/>
                <w:szCs w:val="22"/>
              </w:rPr>
              <w:t>Edna Maria GOULART JOAZEIRO</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 xml:space="preserve">Filiação institucional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(para cada autor)</w:t>
            </w:r>
          </w:p>
        </w:tc>
        <w:tc>
          <w:tcPr>
            <w:tcW w:w="6804" w:type="dxa"/>
          </w:tcPr>
          <w:p w:rsidR="00556853" w:rsidRPr="00CC5AA0" w:rsidRDefault="00556853" w:rsidP="008B1DF3">
            <w:pPr>
              <w:ind w:left="34"/>
              <w:rPr>
                <w:rFonts w:asciiTheme="majorHAnsi" w:hAnsiTheme="majorHAnsi"/>
                <w:sz w:val="22"/>
                <w:szCs w:val="22"/>
                <w:lang w:val="pt-BR"/>
              </w:rPr>
            </w:pPr>
            <w:r w:rsidRPr="00CC5AA0">
              <w:rPr>
                <w:rFonts w:asciiTheme="majorHAnsi" w:hAnsiTheme="majorHAnsi" w:cs="Arial"/>
                <w:color w:val="000000"/>
                <w:sz w:val="22"/>
                <w:szCs w:val="22"/>
              </w:rPr>
              <w:t>Departamento de Serviço Social, Programa de Pós-Graduação em Políticas Públicas, Universidade Federal do Piauí, Teresina, Brasil, Membro do Comitê da ALASS.</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Palavras chave (3 a 5)</w:t>
            </w:r>
          </w:p>
        </w:tc>
        <w:tc>
          <w:tcPr>
            <w:tcW w:w="6804" w:type="dxa"/>
          </w:tcPr>
          <w:p w:rsidR="00556853" w:rsidRPr="00CC5AA0" w:rsidRDefault="00556853" w:rsidP="008D3968">
            <w:pPr>
              <w:ind w:left="34"/>
              <w:rPr>
                <w:rFonts w:asciiTheme="majorHAnsi" w:hAnsiTheme="majorHAnsi" w:cs="Calibri"/>
                <w:sz w:val="22"/>
                <w:szCs w:val="22"/>
              </w:rPr>
            </w:pPr>
            <w:r w:rsidRPr="00CC5AA0">
              <w:rPr>
                <w:rFonts w:asciiTheme="majorHAnsi" w:eastAsia="Times New Roman" w:hAnsiTheme="majorHAnsi" w:cs="Arial"/>
                <w:bCs/>
                <w:sz w:val="22"/>
                <w:szCs w:val="22"/>
                <w:lang w:eastAsia="pt-BR"/>
              </w:rPr>
              <w:t>Desigualdade Social.</w:t>
            </w:r>
            <w:r w:rsidRPr="00CC5AA0">
              <w:rPr>
                <w:rFonts w:asciiTheme="majorHAnsi" w:hAnsiTheme="majorHAnsi" w:cs="Calibri"/>
                <w:sz w:val="22"/>
                <w:szCs w:val="22"/>
              </w:rPr>
              <w:t xml:space="preserve"> Sistema de Saúde. Formação profissional.</w:t>
            </w:r>
          </w:p>
          <w:p w:rsidR="00556853" w:rsidRPr="00CC5AA0" w:rsidRDefault="00556853" w:rsidP="008D3968">
            <w:pPr>
              <w:ind w:left="34"/>
              <w:rPr>
                <w:rFonts w:asciiTheme="majorHAnsi" w:hAnsiTheme="majorHAnsi"/>
                <w:i/>
                <w:color w:val="2F5496"/>
                <w:sz w:val="22"/>
                <w:szCs w:val="22"/>
                <w:lang w:val="pt-BR"/>
              </w:rPr>
            </w:pPr>
            <w:r w:rsidRPr="00CC5AA0">
              <w:rPr>
                <w:rFonts w:asciiTheme="majorHAnsi" w:hAnsiTheme="majorHAnsi"/>
                <w:i/>
                <w:color w:val="2F5496"/>
                <w:sz w:val="22"/>
                <w:szCs w:val="22"/>
                <w:lang w:val="fr-FR"/>
              </w:rPr>
              <w:t xml:space="preserve">Inégalité sociale. Système de santé. </w:t>
            </w:r>
            <w:r w:rsidRPr="00CC5AA0">
              <w:rPr>
                <w:rFonts w:asciiTheme="majorHAnsi" w:hAnsiTheme="majorHAnsi"/>
                <w:i/>
                <w:color w:val="2F5496"/>
                <w:sz w:val="22"/>
                <w:szCs w:val="22"/>
                <w:lang w:val="pt-BR"/>
              </w:rPr>
              <w:t>Formation professionnelle.</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lang w:val="pt-BR"/>
              </w:rPr>
              <w:t>Texto</w:t>
            </w:r>
            <w:r w:rsidRPr="00CC5AA0">
              <w:rPr>
                <w:rFonts w:asciiTheme="majorHAnsi" w:hAnsiTheme="majorHAnsi" w:cs="Arial"/>
                <w:color w:val="003366"/>
                <w:sz w:val="22"/>
                <w:szCs w:val="22"/>
                <w:lang w:val="pt-BR"/>
              </w:rPr>
              <w:t xml:space="preserve">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 xml:space="preserve">- os objetivos de investigação;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 xml:space="preserve">- o contexto e a descrição do problema ;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 xml:space="preserve">- as teorias, os métodos, os modelos e os materiais utilizados ;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 xml:space="preserve">- os resultados e a discussão; </w:t>
            </w:r>
          </w:p>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color w:val="003366"/>
                <w:sz w:val="22"/>
                <w:szCs w:val="22"/>
                <w:lang w:val="pt-BR"/>
              </w:rPr>
              <w:t>- a contribuição/o interesse da comunicação em relação ao estado da arte e às práticas atuais</w:t>
            </w:r>
          </w:p>
        </w:tc>
        <w:tc>
          <w:tcPr>
            <w:tcW w:w="6804" w:type="dxa"/>
          </w:tcPr>
          <w:p w:rsidR="00556853" w:rsidRPr="00CC5AA0" w:rsidRDefault="00556853" w:rsidP="004E09E0">
            <w:pPr>
              <w:rPr>
                <w:rFonts w:asciiTheme="majorHAnsi" w:hAnsiTheme="majorHAnsi"/>
                <w:sz w:val="22"/>
                <w:szCs w:val="22"/>
              </w:rPr>
            </w:pPr>
            <w:r w:rsidRPr="008B1DF3">
              <w:rPr>
                <w:rFonts w:asciiTheme="majorHAnsi" w:eastAsia="Times New Roman" w:hAnsiTheme="majorHAnsi"/>
                <w:sz w:val="28"/>
                <w:szCs w:val="22"/>
                <w:lang w:eastAsia="pt-BR"/>
              </w:rPr>
              <w:t>O</w:t>
            </w:r>
            <w:r w:rsidRPr="00CC5AA0">
              <w:rPr>
                <w:rFonts w:asciiTheme="majorHAnsi" w:eastAsia="Times New Roman" w:hAnsiTheme="majorHAnsi"/>
                <w:color w:val="365F91" w:themeColor="accent1" w:themeShade="BF"/>
                <w:sz w:val="22"/>
                <w:szCs w:val="22"/>
                <w:lang w:eastAsia="pt-BR"/>
              </w:rPr>
              <w:t xml:space="preserve"> </w:t>
            </w:r>
            <w:r w:rsidRPr="00CC5AA0">
              <w:rPr>
                <w:rFonts w:asciiTheme="majorHAnsi" w:eastAsia="Times New Roman" w:hAnsiTheme="majorHAnsi"/>
                <w:sz w:val="22"/>
                <w:szCs w:val="22"/>
                <w:lang w:eastAsia="pt-BR"/>
              </w:rPr>
              <w:t xml:space="preserve">estudo analisa a temática da formação profissional das profissões da Saúde, posto que no Brasil </w:t>
            </w:r>
            <w:r w:rsidRPr="00CC5AA0">
              <w:rPr>
                <w:rFonts w:asciiTheme="majorHAnsi" w:hAnsiTheme="majorHAnsi"/>
                <w:sz w:val="22"/>
                <w:szCs w:val="22"/>
              </w:rPr>
              <w:t xml:space="preserve">existem 21 profissões e ocupações de saúde regulamentadas, sendo 14 delas de nível superior e sete de nível técnico, sendo estas últimas supervisionadas por profissões de nível superior (PIERANTONI; GIRARDI, 2017, p. 13). No âmbito desse estudo, delimitamos a análise, a </w:t>
            </w:r>
            <w:r w:rsidRPr="00CC5AA0">
              <w:rPr>
                <w:rFonts w:asciiTheme="majorHAnsi" w:hAnsiTheme="majorHAnsi"/>
                <w:sz w:val="22"/>
                <w:szCs w:val="22"/>
                <w:shd w:val="clear" w:color="auto" w:fill="FFFFFF"/>
              </w:rPr>
              <w:t xml:space="preserve">discussão dos desafios da Educação Superior, especificamente, </w:t>
            </w:r>
            <w:r w:rsidRPr="00CC5AA0">
              <w:rPr>
                <w:rFonts w:asciiTheme="majorHAnsi" w:hAnsiTheme="majorHAnsi"/>
                <w:sz w:val="22"/>
                <w:szCs w:val="22"/>
              </w:rPr>
              <w:t xml:space="preserve">à formação de profissionais para o campo da Saúde, uma vez que tomamos como objeto de análise, a formação e o trabalho no Sistema Único de Saúde (SUS), espaço social onde o formar-se tem requerido, ao longo do contínuo do tempo, a adoção de direção interprofissional com vistas a buscar a atenção integral do cuidado. As </w:t>
            </w:r>
            <w:r w:rsidRPr="00CC5AA0">
              <w:rPr>
                <w:rFonts w:asciiTheme="majorHAnsi" w:hAnsiTheme="majorHAnsi"/>
                <w:sz w:val="22"/>
                <w:szCs w:val="22"/>
                <w:shd w:val="clear" w:color="auto" w:fill="FFFFFF"/>
              </w:rPr>
              <w:t xml:space="preserve">diretrizes curriculares das 14 profissões da área da Saúde no Brasil, publicadas entre os anos de 2001 a 2004, referem-se às seguintes profissões: Biomedicina, Biologia, Educação Física (Bacharelado), Enfermagem, Farmácia, Fisioterapia, Fonoaudiologia, Medicina, Medicina Veterinária, Nutrição, Odontologia, Psicologia, Serviço </w:t>
            </w:r>
            <w:r w:rsidR="008B1DF3" w:rsidRPr="00CC5AA0">
              <w:rPr>
                <w:rFonts w:asciiTheme="majorHAnsi" w:hAnsiTheme="majorHAnsi"/>
                <w:sz w:val="22"/>
                <w:szCs w:val="22"/>
                <w:shd w:val="clear" w:color="auto" w:fill="FFFFFF"/>
              </w:rPr>
              <w:t>S</w:t>
            </w:r>
            <w:r w:rsidRPr="00CC5AA0">
              <w:rPr>
                <w:rFonts w:asciiTheme="majorHAnsi" w:hAnsiTheme="majorHAnsi"/>
                <w:sz w:val="22"/>
                <w:szCs w:val="22"/>
                <w:shd w:val="clear" w:color="auto" w:fill="FFFFFF"/>
              </w:rPr>
              <w:t xml:space="preserve">ocial e Terapia Ocupacional (COSTA </w:t>
            </w:r>
            <w:r w:rsidRPr="00CC5AA0">
              <w:rPr>
                <w:rFonts w:asciiTheme="majorHAnsi" w:hAnsiTheme="majorHAnsi"/>
                <w:i/>
                <w:iCs/>
                <w:sz w:val="22"/>
                <w:szCs w:val="22"/>
                <w:shd w:val="clear" w:color="auto" w:fill="FFFFFF"/>
              </w:rPr>
              <w:t>et al</w:t>
            </w:r>
            <w:r w:rsidRPr="00CC5AA0">
              <w:rPr>
                <w:rFonts w:asciiTheme="majorHAnsi" w:hAnsiTheme="majorHAnsi"/>
                <w:sz w:val="22"/>
                <w:szCs w:val="22"/>
                <w:shd w:val="clear" w:color="auto" w:fill="FFFFFF"/>
              </w:rPr>
              <w:t xml:space="preserve">.; 2018, p. 1185). </w:t>
            </w:r>
            <w:r w:rsidRPr="00CC5AA0">
              <w:rPr>
                <w:rFonts w:asciiTheme="majorHAnsi" w:eastAsia="Times New Roman" w:hAnsiTheme="majorHAnsi"/>
                <w:sz w:val="22"/>
                <w:szCs w:val="22"/>
                <w:lang w:eastAsia="pt-BR"/>
              </w:rPr>
              <w:t xml:space="preserve">Com base nos marcadores legais, na dimensão histórica, no arcabouço conceitual e sociodemográfico, no desenho da Política de Saúde no Brasil, discute-se a natureza dos saberes que precisam ser ensinados e potencializados em face da presença continuada de múltiplas manifestações da desigualdade social e da necessidade de sua decifração visando a produção de cuidado que fortaleça a defesa da vida e </w:t>
            </w:r>
            <w:r w:rsidR="00F65248">
              <w:rPr>
                <w:rFonts w:asciiTheme="majorHAnsi" w:eastAsia="Times New Roman" w:hAnsiTheme="majorHAnsi"/>
                <w:sz w:val="22"/>
                <w:szCs w:val="22"/>
                <w:lang w:eastAsia="pt-BR"/>
              </w:rPr>
              <w:t>d</w:t>
            </w:r>
            <w:r w:rsidRPr="00CC5AA0">
              <w:rPr>
                <w:rFonts w:asciiTheme="majorHAnsi" w:eastAsia="Times New Roman" w:hAnsiTheme="majorHAnsi"/>
                <w:sz w:val="22"/>
                <w:szCs w:val="22"/>
                <w:lang w:eastAsia="pt-BR"/>
              </w:rPr>
              <w:t>a cidadan</w:t>
            </w:r>
            <w:r w:rsidR="00F65248">
              <w:rPr>
                <w:rFonts w:asciiTheme="majorHAnsi" w:eastAsia="Times New Roman" w:hAnsiTheme="majorHAnsi"/>
                <w:sz w:val="22"/>
                <w:szCs w:val="22"/>
                <w:lang w:eastAsia="pt-BR"/>
              </w:rPr>
              <w:t>ia.  Destaca-se a inequívoca nec</w:t>
            </w:r>
            <w:r w:rsidRPr="00CC5AA0">
              <w:rPr>
                <w:rFonts w:asciiTheme="majorHAnsi" w:eastAsia="Times New Roman" w:hAnsiTheme="majorHAnsi"/>
                <w:sz w:val="22"/>
                <w:szCs w:val="22"/>
                <w:lang w:eastAsia="pt-BR"/>
              </w:rPr>
              <w:t>essidade de ensinar a produzir ações e relações que fortaleçam a intersetorialidade nas politicas sociais diversas nas cidades de diferentes dimensões territoriais, populacionais e com</w:t>
            </w:r>
            <w:r w:rsidR="00F65248">
              <w:rPr>
                <w:rFonts w:asciiTheme="majorHAnsi" w:eastAsia="Times New Roman" w:hAnsiTheme="majorHAnsi"/>
                <w:sz w:val="22"/>
                <w:szCs w:val="22"/>
                <w:lang w:eastAsia="pt-BR"/>
              </w:rPr>
              <w:t xml:space="preserve"> </w:t>
            </w:r>
            <w:r w:rsidRPr="00CC5AA0">
              <w:rPr>
                <w:rFonts w:asciiTheme="majorHAnsi" w:eastAsia="Times New Roman" w:hAnsiTheme="majorHAnsi"/>
                <w:sz w:val="22"/>
                <w:szCs w:val="22"/>
                <w:lang w:eastAsia="pt-BR"/>
              </w:rPr>
              <w:t xml:space="preserve">variados perfis de morbimortalidades e com composição variada das redes de atenção à </w:t>
            </w:r>
            <w:r w:rsidRPr="00CC5AA0">
              <w:rPr>
                <w:rFonts w:asciiTheme="majorHAnsi" w:eastAsia="Times New Roman" w:hAnsiTheme="majorHAnsi"/>
                <w:sz w:val="22"/>
                <w:szCs w:val="22"/>
                <w:lang w:eastAsia="pt-BR"/>
              </w:rPr>
              <w:lastRenderedPageBreak/>
              <w:t xml:space="preserve">Saúde  </w:t>
            </w:r>
            <w:r w:rsidR="00F65248">
              <w:rPr>
                <w:rFonts w:asciiTheme="majorHAnsi" w:eastAsia="Times New Roman" w:hAnsiTheme="majorHAnsi"/>
                <w:sz w:val="22"/>
                <w:szCs w:val="22"/>
                <w:lang w:eastAsia="pt-BR"/>
              </w:rPr>
              <w:t xml:space="preserve">para a atenção à </w:t>
            </w:r>
            <w:r w:rsidRPr="00CC5AA0">
              <w:rPr>
                <w:rFonts w:asciiTheme="majorHAnsi" w:eastAsia="Times New Roman" w:hAnsiTheme="majorHAnsi"/>
                <w:sz w:val="22"/>
                <w:szCs w:val="22"/>
                <w:lang w:eastAsia="pt-BR"/>
              </w:rPr>
              <w:t>população no</w:t>
            </w:r>
            <w:r w:rsidR="00F65248">
              <w:rPr>
                <w:rFonts w:asciiTheme="majorHAnsi" w:eastAsia="Times New Roman" w:hAnsiTheme="majorHAnsi"/>
                <w:sz w:val="22"/>
                <w:szCs w:val="22"/>
                <w:lang w:eastAsia="pt-BR"/>
              </w:rPr>
              <w:t>s</w:t>
            </w:r>
            <w:r w:rsidRPr="00CC5AA0">
              <w:rPr>
                <w:rFonts w:asciiTheme="majorHAnsi" w:eastAsia="Times New Roman" w:hAnsiTheme="majorHAnsi"/>
                <w:sz w:val="22"/>
                <w:szCs w:val="22"/>
                <w:lang w:eastAsia="pt-BR"/>
              </w:rPr>
              <w:t xml:space="preserve"> territórios. Nessa perspectiva, torna-se fundamental  compreender que a sociedade brasileira, vive um processo de mudanças na esfera do poder do Estado, com redução do compromisso deste frente a questão social, fato que tem levado à fragilização das diversas políticas sociais públicas, comprometendo ainda mais os frágeis vínculos sociais e o sentimento de pertencimento social de população adstrita as políticas sociais do Sistema de Proteção Social brasileiro. </w:t>
            </w:r>
            <w:r w:rsidRPr="00CC5AA0">
              <w:rPr>
                <w:rFonts w:asciiTheme="majorHAnsi" w:hAnsiTheme="majorHAnsi" w:cstheme="minorHAnsi"/>
                <w:sz w:val="22"/>
                <w:szCs w:val="22"/>
              </w:rPr>
              <w:t>Nes</w:t>
            </w:r>
            <w:r w:rsidR="00F65248">
              <w:rPr>
                <w:rFonts w:asciiTheme="majorHAnsi" w:hAnsiTheme="majorHAnsi" w:cstheme="minorHAnsi"/>
                <w:sz w:val="22"/>
                <w:szCs w:val="22"/>
              </w:rPr>
              <w:t>s</w:t>
            </w:r>
            <w:r w:rsidRPr="00CC5AA0">
              <w:rPr>
                <w:rFonts w:asciiTheme="majorHAnsi" w:hAnsiTheme="majorHAnsi" w:cstheme="minorHAnsi"/>
                <w:sz w:val="22"/>
                <w:szCs w:val="22"/>
              </w:rPr>
              <w:t>a configuração socioterritorial tem sido fundamental o estabelecimeto de diálogo intrasetorial e intersetorial que</w:t>
            </w:r>
            <w:r w:rsidR="00F65248">
              <w:rPr>
                <w:rFonts w:asciiTheme="majorHAnsi" w:hAnsiTheme="majorHAnsi" w:cstheme="minorHAnsi"/>
                <w:sz w:val="22"/>
                <w:szCs w:val="22"/>
              </w:rPr>
              <w:t xml:space="preserve"> precisa </w:t>
            </w:r>
            <w:r w:rsidRPr="00CC5AA0">
              <w:rPr>
                <w:rFonts w:asciiTheme="majorHAnsi" w:hAnsiTheme="majorHAnsi" w:cstheme="minorHAnsi"/>
                <w:sz w:val="22"/>
                <w:szCs w:val="22"/>
              </w:rPr>
              <w:t>ser construído, basicamente entre o Sistema Único de Saúde (SUS) e o Sistema Único da Assistência Social (SUAS), posto que es</w:t>
            </w:r>
            <w:r w:rsidR="00F65248">
              <w:rPr>
                <w:rFonts w:asciiTheme="majorHAnsi" w:hAnsiTheme="majorHAnsi" w:cstheme="minorHAnsi"/>
                <w:sz w:val="22"/>
                <w:szCs w:val="22"/>
              </w:rPr>
              <w:t>s</w:t>
            </w:r>
            <w:r w:rsidRPr="00CC5AA0">
              <w:rPr>
                <w:rFonts w:asciiTheme="majorHAnsi" w:hAnsiTheme="majorHAnsi" w:cstheme="minorHAnsi"/>
                <w:sz w:val="22"/>
                <w:szCs w:val="22"/>
              </w:rPr>
              <w:t>as políticas compartilham a atenção à segmentos populacionias que vivem marcados por múl</w:t>
            </w:r>
            <w:r w:rsidR="00F65248">
              <w:rPr>
                <w:rFonts w:asciiTheme="majorHAnsi" w:hAnsiTheme="majorHAnsi" w:cstheme="minorHAnsi"/>
                <w:sz w:val="22"/>
                <w:szCs w:val="22"/>
              </w:rPr>
              <w:t>ti</w:t>
            </w:r>
            <w:r w:rsidRPr="00CC5AA0">
              <w:rPr>
                <w:rFonts w:asciiTheme="majorHAnsi" w:hAnsiTheme="majorHAnsi" w:cstheme="minorHAnsi"/>
                <w:sz w:val="22"/>
                <w:szCs w:val="22"/>
              </w:rPr>
              <w:t>plas formas de vulnerabilidades (JOAZEIRO, ARAÚJO, ROSA, 2017).</w:t>
            </w:r>
            <w:r w:rsidR="008B1DF3">
              <w:rPr>
                <w:rFonts w:asciiTheme="majorHAnsi" w:hAnsiTheme="majorHAnsi" w:cstheme="minorHAnsi"/>
                <w:sz w:val="22"/>
                <w:szCs w:val="22"/>
              </w:rPr>
              <w:t xml:space="preserve"> </w:t>
            </w:r>
            <w:r w:rsidRPr="00CC5AA0">
              <w:rPr>
                <w:rFonts w:asciiTheme="majorHAnsi" w:eastAsia="Times New Roman" w:hAnsiTheme="majorHAnsi"/>
                <w:sz w:val="22"/>
                <w:szCs w:val="22"/>
                <w:lang w:eastAsia="pt-BR"/>
              </w:rPr>
              <w:t xml:space="preserve">Contraditoriamente é nesse cenário de ampliação da desigualdade social, com fortes traços de diminuição dos sistema de proteção social  e, com relevante redução das fontes de custeio das políticas públicas no Brasil,  que se dá a ampliação das necessidades em saúde e </w:t>
            </w:r>
            <w:r w:rsidR="008B1DF3">
              <w:rPr>
                <w:rFonts w:asciiTheme="majorHAnsi" w:eastAsia="Times New Roman" w:hAnsiTheme="majorHAnsi"/>
                <w:sz w:val="22"/>
                <w:szCs w:val="22"/>
                <w:lang w:eastAsia="pt-BR"/>
              </w:rPr>
              <w:t xml:space="preserve">das </w:t>
            </w:r>
            <w:r w:rsidRPr="00CC5AA0">
              <w:rPr>
                <w:rFonts w:asciiTheme="majorHAnsi" w:eastAsia="Times New Roman" w:hAnsiTheme="majorHAnsi"/>
                <w:sz w:val="22"/>
                <w:szCs w:val="22"/>
                <w:lang w:eastAsia="pt-BR"/>
              </w:rPr>
              <w:t>necessidades sociais diversas. Esse processo se doaduna com a ampliação do sofrimento acarretado pelo movimento mais amplo de reestruturação do processo de acumulação do capital globalizado, que implica na ampliação de múltiplas formas de desigualdade social</w:t>
            </w:r>
            <w:r w:rsidR="00F65248">
              <w:rPr>
                <w:rFonts w:asciiTheme="majorHAnsi" w:eastAsia="Times New Roman" w:hAnsiTheme="majorHAnsi"/>
                <w:sz w:val="22"/>
                <w:szCs w:val="22"/>
                <w:lang w:eastAsia="pt-BR"/>
              </w:rPr>
              <w:t xml:space="preserve"> (CHES</w:t>
            </w:r>
            <w:r w:rsidR="008B0A90">
              <w:rPr>
                <w:rFonts w:asciiTheme="majorHAnsi" w:eastAsia="Times New Roman" w:hAnsiTheme="majorHAnsi"/>
                <w:sz w:val="22"/>
                <w:szCs w:val="22"/>
                <w:lang w:eastAsia="pt-BR"/>
              </w:rPr>
              <w:t>N</w:t>
            </w:r>
            <w:r w:rsidR="00F65248">
              <w:rPr>
                <w:rFonts w:asciiTheme="majorHAnsi" w:eastAsia="Times New Roman" w:hAnsiTheme="majorHAnsi"/>
                <w:sz w:val="22"/>
                <w:szCs w:val="22"/>
                <w:lang w:eastAsia="pt-BR"/>
              </w:rPr>
              <w:t>AIS</w:t>
            </w:r>
            <w:r w:rsidR="002E7C73">
              <w:rPr>
                <w:rFonts w:asciiTheme="majorHAnsi" w:eastAsia="Times New Roman" w:hAnsiTheme="majorHAnsi"/>
                <w:sz w:val="22"/>
                <w:szCs w:val="22"/>
                <w:lang w:eastAsia="pt-BR"/>
              </w:rPr>
              <w:t>, 2005</w:t>
            </w:r>
            <w:r w:rsidR="00F65248">
              <w:rPr>
                <w:rFonts w:asciiTheme="majorHAnsi" w:eastAsia="Times New Roman" w:hAnsiTheme="majorHAnsi"/>
                <w:sz w:val="22"/>
                <w:szCs w:val="22"/>
                <w:lang w:eastAsia="pt-BR"/>
              </w:rPr>
              <w:t xml:space="preserve">; </w:t>
            </w:r>
            <w:r w:rsidR="002E7C73">
              <w:rPr>
                <w:rFonts w:asciiTheme="majorHAnsi" w:eastAsia="Times New Roman" w:hAnsiTheme="majorHAnsi"/>
                <w:sz w:val="22"/>
                <w:szCs w:val="22"/>
                <w:lang w:eastAsia="pt-BR"/>
              </w:rPr>
              <w:t xml:space="preserve">HOBSBAWM, 2017; </w:t>
            </w:r>
            <w:r w:rsidR="00F65248">
              <w:rPr>
                <w:rFonts w:asciiTheme="majorHAnsi" w:eastAsia="Times New Roman" w:hAnsiTheme="majorHAnsi"/>
                <w:sz w:val="22"/>
                <w:szCs w:val="22"/>
                <w:lang w:eastAsia="pt-BR"/>
              </w:rPr>
              <w:t>MENDES</w:t>
            </w:r>
            <w:r w:rsidR="002E7C73">
              <w:rPr>
                <w:rFonts w:asciiTheme="majorHAnsi" w:eastAsia="Times New Roman" w:hAnsiTheme="majorHAnsi"/>
                <w:sz w:val="22"/>
                <w:szCs w:val="22"/>
                <w:lang w:eastAsia="pt-BR"/>
              </w:rPr>
              <w:t>, 2015)</w:t>
            </w:r>
            <w:r w:rsidRPr="00CC5AA0">
              <w:rPr>
                <w:rFonts w:asciiTheme="majorHAnsi" w:eastAsia="Times New Roman" w:hAnsiTheme="majorHAnsi"/>
                <w:sz w:val="22"/>
                <w:szCs w:val="22"/>
                <w:lang w:eastAsia="pt-BR"/>
              </w:rPr>
              <w:t>.</w:t>
            </w:r>
            <w:r w:rsidR="002E7C73">
              <w:rPr>
                <w:rFonts w:asciiTheme="majorHAnsi" w:eastAsia="Times New Roman" w:hAnsiTheme="majorHAnsi"/>
                <w:sz w:val="22"/>
                <w:szCs w:val="22"/>
                <w:lang w:eastAsia="pt-BR"/>
              </w:rPr>
              <w:t xml:space="preserve"> </w:t>
            </w:r>
            <w:r w:rsidR="008B772E">
              <w:rPr>
                <w:rFonts w:asciiTheme="majorHAnsi" w:eastAsia="Times New Roman" w:hAnsiTheme="majorHAnsi"/>
                <w:sz w:val="22"/>
                <w:szCs w:val="22"/>
                <w:lang w:eastAsia="pt-BR"/>
              </w:rPr>
              <w:t xml:space="preserve">A </w:t>
            </w:r>
            <w:r w:rsidRPr="00CC5AA0">
              <w:rPr>
                <w:rFonts w:asciiTheme="majorHAnsi" w:eastAsia="Times New Roman" w:hAnsiTheme="majorHAnsi"/>
                <w:sz w:val="22"/>
                <w:szCs w:val="22"/>
                <w:lang w:eastAsia="pt-BR"/>
              </w:rPr>
              <w:t>sociedade brasileira, encontra-se submetida a um processo de mudanças na esfera do poder d</w:t>
            </w:r>
            <w:r w:rsidR="002E7C73">
              <w:rPr>
                <w:rFonts w:asciiTheme="majorHAnsi" w:eastAsia="Times New Roman" w:hAnsiTheme="majorHAnsi"/>
                <w:sz w:val="22"/>
                <w:szCs w:val="22"/>
                <w:lang w:eastAsia="pt-BR"/>
              </w:rPr>
              <w:t xml:space="preserve">e Estado e </w:t>
            </w:r>
            <w:r w:rsidRPr="00CC5AA0">
              <w:rPr>
                <w:rFonts w:asciiTheme="majorHAnsi" w:eastAsia="Times New Roman" w:hAnsiTheme="majorHAnsi"/>
                <w:sz w:val="22"/>
                <w:szCs w:val="22"/>
                <w:lang w:eastAsia="pt-BR"/>
              </w:rPr>
              <w:t xml:space="preserve">tem sofrido os </w:t>
            </w:r>
            <w:r w:rsidRPr="00CC5AA0">
              <w:rPr>
                <w:rFonts w:asciiTheme="majorHAnsi" w:eastAsia="Times New Roman" w:hAnsiTheme="majorHAnsi"/>
                <w:sz w:val="22"/>
                <w:szCs w:val="22"/>
                <w:shd w:val="clear" w:color="auto" w:fill="FFFFFF"/>
                <w:lang w:eastAsia="pt-BR"/>
              </w:rPr>
              <w:t xml:space="preserve">efeitos da crise contemporânea do capitalismo, decorrentes “basicamente </w:t>
            </w:r>
            <w:r w:rsidR="008B772E">
              <w:rPr>
                <w:rFonts w:asciiTheme="majorHAnsi" w:eastAsia="Times New Roman" w:hAnsiTheme="majorHAnsi"/>
                <w:sz w:val="22"/>
                <w:szCs w:val="22"/>
                <w:shd w:val="clear" w:color="auto" w:fill="FFFFFF"/>
                <w:lang w:eastAsia="pt-BR"/>
              </w:rPr>
              <w:t xml:space="preserve">da </w:t>
            </w:r>
            <w:r w:rsidRPr="00CC5AA0">
              <w:rPr>
                <w:rFonts w:asciiTheme="majorHAnsi" w:eastAsia="Times New Roman" w:hAnsiTheme="majorHAnsi"/>
                <w:sz w:val="22"/>
                <w:szCs w:val="22"/>
                <w:shd w:val="clear" w:color="auto" w:fill="FFFFFF"/>
                <w:lang w:eastAsia="pt-BR"/>
              </w:rPr>
              <w:t xml:space="preserve">financeirização dos recursos públicos e </w:t>
            </w:r>
            <w:r w:rsidR="008B772E">
              <w:rPr>
                <w:rFonts w:asciiTheme="majorHAnsi" w:eastAsia="Times New Roman" w:hAnsiTheme="majorHAnsi"/>
                <w:sz w:val="22"/>
                <w:szCs w:val="22"/>
                <w:shd w:val="clear" w:color="auto" w:fill="FFFFFF"/>
                <w:lang w:eastAsia="pt-BR"/>
              </w:rPr>
              <w:t>da</w:t>
            </w:r>
            <w:r w:rsidRPr="00CC5AA0">
              <w:rPr>
                <w:rFonts w:asciiTheme="majorHAnsi" w:eastAsia="Times New Roman" w:hAnsiTheme="majorHAnsi"/>
                <w:sz w:val="22"/>
                <w:szCs w:val="22"/>
                <w:shd w:val="clear" w:color="auto" w:fill="FFFFFF"/>
                <w:lang w:eastAsia="pt-BR"/>
              </w:rPr>
              <w:t xml:space="preserve"> apropriação do fundo público pelo capital em busca de sua valorização” (MENDES, 2015, p. 75), gerando um campo de disputas pelo direito à saúde pública e universal. Essas mudanças impactam tanto no pr</w:t>
            </w:r>
            <w:r w:rsidR="002E7C73">
              <w:rPr>
                <w:rFonts w:asciiTheme="majorHAnsi" w:eastAsia="Times New Roman" w:hAnsiTheme="majorHAnsi"/>
                <w:sz w:val="22"/>
                <w:szCs w:val="22"/>
                <w:shd w:val="clear" w:color="auto" w:fill="FFFFFF"/>
                <w:lang w:eastAsia="pt-BR"/>
              </w:rPr>
              <w:t>o</w:t>
            </w:r>
            <w:r w:rsidRPr="00CC5AA0">
              <w:rPr>
                <w:rFonts w:asciiTheme="majorHAnsi" w:eastAsia="Times New Roman" w:hAnsiTheme="majorHAnsi"/>
                <w:sz w:val="22"/>
                <w:szCs w:val="22"/>
                <w:shd w:val="clear" w:color="auto" w:fill="FFFFFF"/>
                <w:lang w:eastAsia="pt-BR"/>
              </w:rPr>
              <w:t xml:space="preserve">cesso de produção do cuidado, quanto no campo da formação superior, uma vez que pressupõe de </w:t>
            </w:r>
            <w:r w:rsidRPr="00CC5AA0">
              <w:rPr>
                <w:rFonts w:asciiTheme="majorHAnsi" w:eastAsia="Times New Roman" w:hAnsiTheme="majorHAnsi"/>
                <w:b/>
                <w:i/>
                <w:sz w:val="22"/>
                <w:szCs w:val="22"/>
                <w:shd w:val="clear" w:color="auto" w:fill="FFFFFF"/>
                <w:lang w:eastAsia="pt-BR"/>
              </w:rPr>
              <w:t>quem</w:t>
            </w:r>
            <w:r w:rsidRPr="00CC5AA0">
              <w:rPr>
                <w:rFonts w:asciiTheme="majorHAnsi" w:eastAsia="Times New Roman" w:hAnsiTheme="majorHAnsi"/>
                <w:sz w:val="22"/>
                <w:szCs w:val="22"/>
                <w:shd w:val="clear" w:color="auto" w:fill="FFFFFF"/>
                <w:lang w:eastAsia="pt-BR"/>
              </w:rPr>
              <w:t xml:space="preserve"> intervém, que seja capaz de construir uma perspectiva de olhar, ao mesmo tempo, crític</w:t>
            </w:r>
            <w:r w:rsidR="008B772E">
              <w:rPr>
                <w:rFonts w:asciiTheme="majorHAnsi" w:eastAsia="Times New Roman" w:hAnsiTheme="majorHAnsi"/>
                <w:sz w:val="22"/>
                <w:szCs w:val="22"/>
                <w:shd w:val="clear" w:color="auto" w:fill="FFFFFF"/>
                <w:lang w:eastAsia="pt-BR"/>
              </w:rPr>
              <w:t>a</w:t>
            </w:r>
            <w:r w:rsidRPr="00CC5AA0">
              <w:rPr>
                <w:rFonts w:asciiTheme="majorHAnsi" w:eastAsia="Times New Roman" w:hAnsiTheme="majorHAnsi"/>
                <w:sz w:val="22"/>
                <w:szCs w:val="22"/>
                <w:shd w:val="clear" w:color="auto" w:fill="FFFFFF"/>
                <w:lang w:eastAsia="pt-BR"/>
              </w:rPr>
              <w:t xml:space="preserve"> e sensível para as necessidades sociais e de saúde da população e para as potências e fragilidades presentes nesses cenários. </w:t>
            </w:r>
            <w:r w:rsidRPr="00CC5AA0">
              <w:rPr>
                <w:rFonts w:asciiTheme="majorHAnsi" w:eastAsia="Times New Roman" w:hAnsiTheme="majorHAnsi"/>
                <w:sz w:val="22"/>
                <w:szCs w:val="22"/>
                <w:lang w:eastAsia="pt-BR"/>
              </w:rPr>
              <w:t>É nessa configuração que se jus</w:t>
            </w:r>
            <w:r w:rsidR="002E7C73">
              <w:rPr>
                <w:rFonts w:asciiTheme="majorHAnsi" w:eastAsia="Times New Roman" w:hAnsiTheme="majorHAnsi"/>
                <w:sz w:val="22"/>
                <w:szCs w:val="22"/>
                <w:lang w:eastAsia="pt-BR"/>
              </w:rPr>
              <w:t>tifica indagar qual o papel da u</w:t>
            </w:r>
            <w:r w:rsidRPr="00CC5AA0">
              <w:rPr>
                <w:rFonts w:asciiTheme="majorHAnsi" w:eastAsia="Times New Roman" w:hAnsiTheme="majorHAnsi"/>
                <w:sz w:val="22"/>
                <w:szCs w:val="22"/>
                <w:lang w:eastAsia="pt-BR"/>
              </w:rPr>
              <w:t>niversidade pública nesse cenário regressivo marcado pela ampliação do sentimento de abandono e por inequívoso riscos de desmonte dos direitos historicamente construidos</w:t>
            </w:r>
            <w:r w:rsidR="008B772E">
              <w:rPr>
                <w:rFonts w:asciiTheme="majorHAnsi" w:eastAsia="Times New Roman" w:hAnsiTheme="majorHAnsi"/>
                <w:sz w:val="22"/>
                <w:szCs w:val="22"/>
                <w:lang w:eastAsia="pt-BR"/>
              </w:rPr>
              <w:t xml:space="preserve">. </w:t>
            </w:r>
            <w:r w:rsidRPr="00CC5AA0">
              <w:rPr>
                <w:rFonts w:asciiTheme="majorHAnsi" w:hAnsiTheme="majorHAnsi"/>
                <w:sz w:val="22"/>
                <w:szCs w:val="22"/>
                <w:shd w:val="clear" w:color="auto" w:fill="FFFFFF"/>
              </w:rPr>
              <w:t xml:space="preserve">Ceccim, Bravin e Santos (2009) enfatizam que a educação na saúde precisa ser entendida como uma política pública, </w:t>
            </w:r>
            <w:r w:rsidR="002E7C73">
              <w:rPr>
                <w:rFonts w:asciiTheme="majorHAnsi" w:hAnsiTheme="majorHAnsi"/>
                <w:sz w:val="22"/>
                <w:szCs w:val="22"/>
                <w:shd w:val="clear" w:color="auto" w:fill="FFFFFF"/>
              </w:rPr>
              <w:t xml:space="preserve">posto </w:t>
            </w:r>
            <w:r w:rsidRPr="00CC5AA0">
              <w:rPr>
                <w:rFonts w:asciiTheme="majorHAnsi" w:hAnsiTheme="majorHAnsi"/>
                <w:sz w:val="22"/>
                <w:szCs w:val="22"/>
                <w:shd w:val="clear" w:color="auto" w:fill="FFFFFF"/>
              </w:rPr>
              <w:t xml:space="preserve">que existem pontos de tensão e desafios na relação entre a formação em saúde e a produção de respostas do sistema às necessidades das populações, no contexto do SUS. Essas profissões, tendem a  desenvolver o trabalho da produção do cuidado nos equipamentos da </w:t>
            </w:r>
            <w:r w:rsidRPr="00CC5AA0">
              <w:rPr>
                <w:rFonts w:asciiTheme="majorHAnsi" w:eastAsia="Times New Roman" w:hAnsiTheme="majorHAnsi"/>
                <w:sz w:val="22"/>
                <w:szCs w:val="22"/>
                <w:lang w:eastAsia="pt-BR"/>
              </w:rPr>
              <w:t xml:space="preserve">Política pública  de Saúde, no âmbito do SUS, no espaço das cidades e na sua relação indissociável com um conjunto de cidades de diferentes tamanhos marcados por diferentes e desiguais formas de acesso a bens e serviços em geral.  Conforme assinala Ianni (2003, p. 123)  a grande cidade tem sido no decorrer da história,  e continua sendo, “cada vez mais uma síntese excepcional da sociedade, uma vez que muito do que é a sociedade, seja ela nacional ou mundial, se desenvolve e decanta-se na grande cidade”. Uma análise criteriosa dos municípios </w:t>
            </w:r>
            <w:r w:rsidRPr="00CC5AA0">
              <w:rPr>
                <w:rFonts w:asciiTheme="majorHAnsi" w:eastAsiaTheme="minorHAnsi" w:hAnsiTheme="majorHAnsi" w:cs="Georgia"/>
                <w:sz w:val="22"/>
                <w:szCs w:val="22"/>
                <w:lang w:val="pt-BR" w:eastAsia="en-US"/>
              </w:rPr>
              <w:t xml:space="preserve">brasileiros revela a presença de 15 metrópoles que consistem nas cidades com mais de 900 mil habitantes, cuja população total corresponde a 20% da população brasileira. Por outro </w:t>
            </w:r>
            <w:r w:rsidRPr="00CC5AA0">
              <w:rPr>
                <w:rFonts w:asciiTheme="majorHAnsi" w:eastAsiaTheme="minorHAnsi" w:hAnsiTheme="majorHAnsi" w:cs="Georgia"/>
                <w:sz w:val="22"/>
                <w:szCs w:val="22"/>
                <w:lang w:val="pt-BR" w:eastAsia="en-US"/>
              </w:rPr>
              <w:lastRenderedPageBreak/>
              <w:t xml:space="preserve">lado, 20% da população brasileira </w:t>
            </w:r>
            <w:r w:rsidR="008B772E" w:rsidRPr="00CC5AA0">
              <w:rPr>
                <w:rFonts w:asciiTheme="majorHAnsi" w:eastAsiaTheme="minorHAnsi" w:hAnsiTheme="majorHAnsi" w:cs="Georgia"/>
                <w:sz w:val="22"/>
                <w:szCs w:val="22"/>
                <w:lang w:val="pt-BR" w:eastAsia="en-US"/>
              </w:rPr>
              <w:t>vivem</w:t>
            </w:r>
            <w:r w:rsidRPr="00CC5AA0">
              <w:rPr>
                <w:rFonts w:asciiTheme="majorHAnsi" w:eastAsiaTheme="minorHAnsi" w:hAnsiTheme="majorHAnsi" w:cs="Georgia"/>
                <w:sz w:val="22"/>
                <w:szCs w:val="22"/>
                <w:lang w:val="pt-BR" w:eastAsia="en-US"/>
              </w:rPr>
              <w:t xml:space="preserve"> no conjunto dos 4.020 municípios considerados de pequeno porte, ou seja, naqueles que possuem até 20.000 habitantes. Ou seja, trata-se, portanto de dois extremos – as metrópoles e os pequenos municípios que representam 40% de toda a população brasileira, que para além do padrão diverso da dimensão territorial, da concentração populacional, convivem ainda em contextos marcados por situações de vulnerabilidades e de riscos sociais alarmantes, que conforme assinala a análise situacional da Política Nacional de Assistência Social (</w:t>
            </w:r>
            <w:r w:rsidR="008B1DF3">
              <w:rPr>
                <w:rFonts w:asciiTheme="majorHAnsi" w:eastAsiaTheme="minorHAnsi" w:hAnsiTheme="majorHAnsi" w:cs="Georgia"/>
                <w:sz w:val="22"/>
                <w:szCs w:val="22"/>
                <w:lang w:val="pt-BR" w:eastAsia="en-US"/>
              </w:rPr>
              <w:t xml:space="preserve">2004, </w:t>
            </w:r>
            <w:r w:rsidRPr="00CC5AA0">
              <w:rPr>
                <w:rFonts w:asciiTheme="majorHAnsi" w:eastAsiaTheme="minorHAnsi" w:hAnsiTheme="majorHAnsi" w:cs="Georgia"/>
                <w:sz w:val="22"/>
                <w:szCs w:val="22"/>
                <w:lang w:val="pt-BR" w:eastAsia="en-US"/>
              </w:rPr>
              <w:t xml:space="preserve">p. 9) apresentam territórios marcados pela quase total ausência ou precária presença do Estado. </w:t>
            </w:r>
            <w:r w:rsidRPr="00CC5AA0">
              <w:rPr>
                <w:rFonts w:asciiTheme="majorHAnsi" w:hAnsiTheme="majorHAnsi"/>
                <w:sz w:val="22"/>
                <w:szCs w:val="22"/>
              </w:rPr>
              <w:t xml:space="preserve">Aliados a esses aspectos socio-territoriais, destaca-se as mudanças do perfil demográfico e epidemiológico da população brasileira, o desencolvimento conceitual e  tecnológico desse campo de saber, tem cada vez mais requerido “profissionais preparados para abordar as múltiplas dimensões das necessidades de saúde dos usuários/população, mediante a colaboração interprofissional” (PEDUZZI </w:t>
            </w:r>
            <w:r w:rsidRPr="00CC5AA0">
              <w:rPr>
                <w:rFonts w:asciiTheme="majorHAnsi" w:hAnsiTheme="majorHAnsi"/>
                <w:i/>
                <w:sz w:val="22"/>
                <w:szCs w:val="22"/>
              </w:rPr>
              <w:t>et al</w:t>
            </w:r>
            <w:r w:rsidRPr="00CC5AA0">
              <w:rPr>
                <w:rFonts w:asciiTheme="majorHAnsi" w:hAnsiTheme="majorHAnsi"/>
                <w:sz w:val="22"/>
                <w:szCs w:val="22"/>
              </w:rPr>
              <w:t xml:space="preserve">, 2016, p. 171). </w:t>
            </w:r>
            <w:r w:rsidRPr="00CC5AA0">
              <w:rPr>
                <w:rFonts w:asciiTheme="majorHAnsi" w:eastAsia="Calibri" w:hAnsiTheme="majorHAnsi"/>
                <w:sz w:val="22"/>
                <w:szCs w:val="22"/>
              </w:rPr>
              <w:t>O campo da saúde se constitui num espaço privilegiado de prática de futuros profissionais, no qual, o ato de ensinar e o de aprender a intervir na vida do outro consiste num desafio cotidiano das equipes</w:t>
            </w:r>
            <w:r w:rsidR="008B772E">
              <w:rPr>
                <w:rFonts w:asciiTheme="majorHAnsi" w:eastAsia="Calibri" w:hAnsiTheme="majorHAnsi"/>
                <w:sz w:val="22"/>
                <w:szCs w:val="22"/>
              </w:rPr>
              <w:t>,</w:t>
            </w:r>
            <w:r w:rsidRPr="00CC5AA0">
              <w:rPr>
                <w:rFonts w:asciiTheme="majorHAnsi" w:eastAsia="Calibri" w:hAnsiTheme="majorHAnsi"/>
                <w:sz w:val="22"/>
                <w:szCs w:val="22"/>
              </w:rPr>
              <w:t xml:space="preserve"> de</w:t>
            </w:r>
            <w:r w:rsidR="008B772E">
              <w:rPr>
                <w:rFonts w:asciiTheme="majorHAnsi" w:eastAsia="Calibri" w:hAnsiTheme="majorHAnsi"/>
                <w:sz w:val="22"/>
                <w:szCs w:val="22"/>
              </w:rPr>
              <w:t>,</w:t>
            </w:r>
            <w:r w:rsidRPr="00CC5AA0">
              <w:rPr>
                <w:rFonts w:asciiTheme="majorHAnsi" w:eastAsia="Calibri" w:hAnsiTheme="majorHAnsi"/>
                <w:sz w:val="22"/>
                <w:szCs w:val="22"/>
              </w:rPr>
              <w:t xml:space="preserve"> ao mesmo tempo que assistem às necessidades das populações, precisam ser capazes de ensinar a realizar o cuidado  no aqui e agora da atividade concreta do trabalho </w:t>
            </w:r>
            <w:r w:rsidRPr="00CC5AA0">
              <w:rPr>
                <w:rFonts w:asciiTheme="majorHAnsi" w:eastAsia="Calibri" w:hAnsiTheme="majorHAnsi"/>
                <w:b/>
                <w:i/>
                <w:sz w:val="22"/>
                <w:szCs w:val="22"/>
              </w:rPr>
              <w:t>da</w:t>
            </w:r>
            <w:r w:rsidRPr="00CC5AA0">
              <w:rPr>
                <w:rFonts w:asciiTheme="majorHAnsi" w:eastAsia="Calibri" w:hAnsiTheme="majorHAnsi"/>
                <w:sz w:val="22"/>
                <w:szCs w:val="22"/>
              </w:rPr>
              <w:t xml:space="preserve"> e </w:t>
            </w:r>
            <w:r w:rsidRPr="00CC5AA0">
              <w:rPr>
                <w:rFonts w:asciiTheme="majorHAnsi" w:eastAsia="Calibri" w:hAnsiTheme="majorHAnsi"/>
                <w:b/>
                <w:i/>
                <w:sz w:val="22"/>
                <w:szCs w:val="22"/>
              </w:rPr>
              <w:t xml:space="preserve">na </w:t>
            </w:r>
            <w:r w:rsidRPr="00CC5AA0">
              <w:rPr>
                <w:rFonts w:asciiTheme="majorHAnsi" w:eastAsia="Calibri" w:hAnsiTheme="majorHAnsi"/>
                <w:sz w:val="22"/>
                <w:szCs w:val="22"/>
              </w:rPr>
              <w:t xml:space="preserve">saúde. Nessa perspectiva, as condições materiais de vida da população usuária desses serviços, inúmeras vezes submetidas às múltiplas </w:t>
            </w:r>
            <w:r w:rsidR="008B772E">
              <w:rPr>
                <w:rFonts w:asciiTheme="majorHAnsi" w:eastAsia="Calibri" w:hAnsiTheme="majorHAnsi"/>
                <w:sz w:val="22"/>
                <w:szCs w:val="22"/>
              </w:rPr>
              <w:t xml:space="preserve">formas de </w:t>
            </w:r>
            <w:r w:rsidRPr="00CC5AA0">
              <w:rPr>
                <w:rFonts w:asciiTheme="majorHAnsi" w:eastAsia="Calibri" w:hAnsiTheme="majorHAnsi"/>
                <w:sz w:val="22"/>
                <w:szCs w:val="22"/>
              </w:rPr>
              <w:t xml:space="preserve">desigualdade social, requer de </w:t>
            </w:r>
            <w:r w:rsidRPr="008B1DF3">
              <w:rPr>
                <w:rFonts w:asciiTheme="majorHAnsi" w:eastAsia="Calibri" w:hAnsiTheme="majorHAnsi"/>
                <w:b/>
                <w:i/>
                <w:sz w:val="22"/>
                <w:szCs w:val="22"/>
              </w:rPr>
              <w:t xml:space="preserve">quem </w:t>
            </w:r>
            <w:r w:rsidRPr="00CC5AA0">
              <w:rPr>
                <w:rFonts w:asciiTheme="majorHAnsi" w:eastAsia="Calibri" w:hAnsiTheme="majorHAnsi"/>
                <w:sz w:val="22"/>
                <w:szCs w:val="22"/>
              </w:rPr>
              <w:t xml:space="preserve">ensina e de </w:t>
            </w:r>
            <w:r w:rsidRPr="008B1DF3">
              <w:rPr>
                <w:rFonts w:asciiTheme="majorHAnsi" w:eastAsia="Calibri" w:hAnsiTheme="majorHAnsi"/>
                <w:b/>
                <w:i/>
                <w:sz w:val="22"/>
                <w:szCs w:val="22"/>
              </w:rPr>
              <w:t>quem</w:t>
            </w:r>
            <w:r w:rsidRPr="00CC5AA0">
              <w:rPr>
                <w:rFonts w:asciiTheme="majorHAnsi" w:eastAsia="Calibri" w:hAnsiTheme="majorHAnsi"/>
                <w:sz w:val="22"/>
                <w:szCs w:val="22"/>
              </w:rPr>
              <w:t xml:space="preserve"> aprende a trabalhar nesse campo de saber e de cuidado, que seja</w:t>
            </w:r>
            <w:r w:rsidR="008B772E">
              <w:rPr>
                <w:rFonts w:asciiTheme="majorHAnsi" w:eastAsia="Calibri" w:hAnsiTheme="majorHAnsi"/>
                <w:sz w:val="22"/>
                <w:szCs w:val="22"/>
              </w:rPr>
              <w:t>m</w:t>
            </w:r>
            <w:r w:rsidRPr="00CC5AA0">
              <w:rPr>
                <w:rFonts w:asciiTheme="majorHAnsi" w:eastAsia="Calibri" w:hAnsiTheme="majorHAnsi"/>
                <w:sz w:val="22"/>
                <w:szCs w:val="22"/>
              </w:rPr>
              <w:t xml:space="preserve"> capaz</w:t>
            </w:r>
            <w:r w:rsidR="008B772E">
              <w:rPr>
                <w:rFonts w:asciiTheme="majorHAnsi" w:eastAsia="Calibri" w:hAnsiTheme="majorHAnsi"/>
                <w:sz w:val="22"/>
                <w:szCs w:val="22"/>
              </w:rPr>
              <w:t xml:space="preserve">es </w:t>
            </w:r>
            <w:r w:rsidRPr="00CC5AA0">
              <w:rPr>
                <w:rFonts w:asciiTheme="majorHAnsi" w:eastAsia="Calibri" w:hAnsiTheme="majorHAnsi"/>
                <w:sz w:val="22"/>
                <w:szCs w:val="22"/>
              </w:rPr>
              <w:t>de aprender a decifrar as relações de interdependências e de interpenetrações recíprocas entre as condições de vida, educação, trabalho, saúde e a sobrevivência desse segmento popula</w:t>
            </w:r>
            <w:r w:rsidR="008B772E">
              <w:rPr>
                <w:rFonts w:asciiTheme="majorHAnsi" w:eastAsia="Calibri" w:hAnsiTheme="majorHAnsi"/>
                <w:sz w:val="22"/>
                <w:szCs w:val="22"/>
              </w:rPr>
              <w:t>cional</w:t>
            </w:r>
            <w:r w:rsidRPr="00CC5AA0">
              <w:rPr>
                <w:rFonts w:asciiTheme="majorHAnsi" w:eastAsia="Calibri" w:hAnsiTheme="majorHAnsi"/>
                <w:sz w:val="22"/>
                <w:szCs w:val="22"/>
              </w:rPr>
              <w:t xml:space="preserve"> Enfatiza-se no estudo que  nesse campo</w:t>
            </w:r>
            <w:r w:rsidR="008B1DF3">
              <w:rPr>
                <w:rFonts w:asciiTheme="majorHAnsi" w:eastAsia="Calibri" w:hAnsiTheme="majorHAnsi"/>
                <w:sz w:val="22"/>
                <w:szCs w:val="22"/>
              </w:rPr>
              <w:t xml:space="preserve"> </w:t>
            </w:r>
            <w:r w:rsidRPr="00CC5AA0">
              <w:rPr>
                <w:rFonts w:asciiTheme="majorHAnsi" w:eastAsia="Calibri" w:hAnsiTheme="majorHAnsi"/>
                <w:sz w:val="22"/>
                <w:szCs w:val="22"/>
              </w:rPr>
              <w:t xml:space="preserve">de </w:t>
            </w:r>
            <w:r w:rsidR="008B772E">
              <w:rPr>
                <w:rFonts w:asciiTheme="majorHAnsi" w:eastAsia="Calibri" w:hAnsiTheme="majorHAnsi"/>
                <w:sz w:val="22"/>
                <w:szCs w:val="22"/>
              </w:rPr>
              <w:t>conhecimento t</w:t>
            </w:r>
            <w:r w:rsidRPr="00CC5AA0">
              <w:rPr>
                <w:rFonts w:asciiTheme="majorHAnsi" w:eastAsia="Calibri" w:hAnsiTheme="majorHAnsi"/>
                <w:sz w:val="22"/>
                <w:szCs w:val="22"/>
              </w:rPr>
              <w:t xml:space="preserve">ransitam </w:t>
            </w:r>
            <w:r w:rsidRPr="00CC5AA0">
              <w:rPr>
                <w:rFonts w:asciiTheme="majorHAnsi" w:eastAsia="Times New Roman" w:hAnsiTheme="majorHAnsi"/>
                <w:sz w:val="22"/>
                <w:szCs w:val="22"/>
                <w:lang w:eastAsia="pt-BR"/>
              </w:rPr>
              <w:t>saberes de natureza diversa que precisam ser potencializados em face da presença continuada de múltiplas manifestações d</w:t>
            </w:r>
            <w:r w:rsidR="008B772E">
              <w:rPr>
                <w:rFonts w:asciiTheme="majorHAnsi" w:eastAsia="Times New Roman" w:hAnsiTheme="majorHAnsi"/>
                <w:sz w:val="22"/>
                <w:szCs w:val="22"/>
                <w:lang w:eastAsia="pt-BR"/>
              </w:rPr>
              <w:t xml:space="preserve">e </w:t>
            </w:r>
            <w:r w:rsidRPr="00CC5AA0">
              <w:rPr>
                <w:rFonts w:asciiTheme="majorHAnsi" w:eastAsia="Times New Roman" w:hAnsiTheme="majorHAnsi"/>
                <w:sz w:val="22"/>
                <w:szCs w:val="22"/>
                <w:lang w:eastAsia="pt-BR"/>
              </w:rPr>
              <w:t>desigualdade social e a necessidade de sua decifração com vistas a produção de um processo de cuidado que fortaleça a cidadania e defenda a vida. Destaca-se a necessidade  de produção de ações e de relações que fortaleçam a intersetorialidade nas politicas sociais diversas situadas em diferentes e desiguais es</w:t>
            </w:r>
            <w:r w:rsidR="008B772E">
              <w:rPr>
                <w:rFonts w:asciiTheme="majorHAnsi" w:eastAsia="Times New Roman" w:hAnsiTheme="majorHAnsi"/>
                <w:sz w:val="22"/>
                <w:szCs w:val="22"/>
                <w:lang w:eastAsia="pt-BR"/>
              </w:rPr>
              <w:t xml:space="preserve">paços </w:t>
            </w:r>
            <w:r w:rsidRPr="008B772E">
              <w:rPr>
                <w:rFonts w:asciiTheme="majorHAnsi" w:eastAsia="Times New Roman" w:hAnsiTheme="majorHAnsi"/>
                <w:b/>
                <w:sz w:val="22"/>
                <w:szCs w:val="22"/>
                <w:lang w:eastAsia="pt-BR"/>
              </w:rPr>
              <w:t xml:space="preserve">das </w:t>
            </w:r>
            <w:r w:rsidRPr="00CC5AA0">
              <w:rPr>
                <w:rFonts w:asciiTheme="majorHAnsi" w:eastAsia="Times New Roman" w:hAnsiTheme="majorHAnsi"/>
                <w:sz w:val="22"/>
                <w:szCs w:val="22"/>
                <w:lang w:eastAsia="pt-BR"/>
              </w:rPr>
              <w:t xml:space="preserve">e </w:t>
            </w:r>
            <w:r w:rsidRPr="008B772E">
              <w:rPr>
                <w:rFonts w:asciiTheme="majorHAnsi" w:eastAsia="Times New Roman" w:hAnsiTheme="majorHAnsi"/>
                <w:b/>
                <w:i/>
                <w:sz w:val="22"/>
                <w:szCs w:val="22"/>
                <w:lang w:eastAsia="pt-BR"/>
              </w:rPr>
              <w:t xml:space="preserve">nas </w:t>
            </w:r>
            <w:r w:rsidRPr="00CC5AA0">
              <w:rPr>
                <w:rFonts w:asciiTheme="majorHAnsi" w:eastAsia="Times New Roman" w:hAnsiTheme="majorHAnsi"/>
                <w:sz w:val="22"/>
                <w:szCs w:val="22"/>
                <w:lang w:eastAsia="pt-BR"/>
              </w:rPr>
              <w:t xml:space="preserve">cidades de diferentes portes. </w:t>
            </w:r>
            <w:r w:rsidR="008B1DF3">
              <w:rPr>
                <w:rFonts w:asciiTheme="majorHAnsi" w:eastAsia="Times New Roman" w:hAnsiTheme="majorHAnsi"/>
                <w:sz w:val="22"/>
                <w:szCs w:val="22"/>
                <w:lang w:eastAsia="pt-BR"/>
              </w:rPr>
              <w:t xml:space="preserve">No </w:t>
            </w:r>
            <w:r w:rsidRPr="00CC5AA0">
              <w:rPr>
                <w:rFonts w:asciiTheme="majorHAnsi" w:hAnsiTheme="majorHAnsi"/>
                <w:sz w:val="22"/>
                <w:szCs w:val="22"/>
                <w:shd w:val="clear" w:color="auto" w:fill="FFFFFF"/>
              </w:rPr>
              <w:t xml:space="preserve">espaço da saúde, profundamente marcado pelo trabalho coletivo, a intervenção necessita ser capaz de produzir resultados, que pressupõe a presença de </w:t>
            </w:r>
            <w:r w:rsidRPr="00CC5AA0">
              <w:rPr>
                <w:rFonts w:asciiTheme="majorHAnsi" w:hAnsiTheme="majorHAnsi"/>
                <w:sz w:val="22"/>
                <w:szCs w:val="22"/>
              </w:rPr>
              <w:t xml:space="preserve">“relação articulada, complementar e dialética, entre a máxima integralidade no cuidado de cada profissional, de cada equipe e da rede de serviços de saúde e outros. Uma não é possível sem a outra” (CECILIO, 2006, p. 123-124). </w:t>
            </w:r>
            <w:r w:rsidRPr="00CC5AA0">
              <w:rPr>
                <w:rFonts w:asciiTheme="majorHAnsi" w:eastAsia="Times New Roman" w:hAnsiTheme="majorHAnsi"/>
                <w:sz w:val="22"/>
                <w:szCs w:val="22"/>
                <w:lang w:eastAsia="pt-BR"/>
              </w:rPr>
              <w:t xml:space="preserve">Enfatizamos os desafios de fazer transitar os </w:t>
            </w:r>
            <w:r w:rsidR="004E09E0">
              <w:rPr>
                <w:rFonts w:asciiTheme="majorHAnsi" w:eastAsia="Times New Roman" w:hAnsiTheme="majorHAnsi"/>
                <w:sz w:val="22"/>
                <w:szCs w:val="22"/>
                <w:lang w:eastAsia="pt-BR"/>
              </w:rPr>
              <w:t xml:space="preserve">conhecimentos </w:t>
            </w:r>
            <w:r w:rsidRPr="00CC5AA0">
              <w:rPr>
                <w:rFonts w:asciiTheme="majorHAnsi" w:eastAsia="Times New Roman" w:hAnsiTheme="majorHAnsi"/>
                <w:sz w:val="22"/>
                <w:szCs w:val="22"/>
                <w:lang w:eastAsia="pt-BR"/>
              </w:rPr>
              <w:t xml:space="preserve">específicos do núcleo de saber de cada profissão, ao mesmo tempo, que se busca desenvolver  competências e saberes do campo da Saúde em geral, em consonância com as realidades loco regionais de pequenas, médias e grandes cidades. </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lastRenderedPageBreak/>
              <w:t>Nome do autor de referência</w:t>
            </w:r>
          </w:p>
          <w:p w:rsidR="00556853" w:rsidRPr="00CC5AA0" w:rsidRDefault="00556853" w:rsidP="008D3968">
            <w:pPr>
              <w:rPr>
                <w:rFonts w:asciiTheme="majorHAnsi" w:hAnsiTheme="majorHAnsi" w:cs="Arial"/>
                <w:color w:val="003366"/>
                <w:sz w:val="22"/>
                <w:szCs w:val="22"/>
                <w:lang w:val="pt-BR"/>
              </w:rPr>
            </w:pPr>
          </w:p>
        </w:tc>
        <w:tc>
          <w:tcPr>
            <w:tcW w:w="6804" w:type="dxa"/>
          </w:tcPr>
          <w:p w:rsidR="00556853" w:rsidRPr="00CC5AA0" w:rsidRDefault="00556853" w:rsidP="008D3968">
            <w:pPr>
              <w:rPr>
                <w:rFonts w:asciiTheme="majorHAnsi" w:hAnsiTheme="majorHAnsi"/>
                <w:sz w:val="22"/>
                <w:szCs w:val="22"/>
                <w:lang w:val="pt-BR"/>
              </w:rPr>
            </w:pPr>
            <w:r w:rsidRPr="00CC5AA0">
              <w:rPr>
                <w:rFonts w:asciiTheme="majorHAnsi" w:hAnsiTheme="majorHAnsi" w:cs="Arial"/>
                <w:i/>
                <w:sz w:val="22"/>
                <w:szCs w:val="22"/>
              </w:rPr>
              <w:t>Edna Maria</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lang w:val="pt-BR"/>
              </w:rPr>
              <w:t>Sobrenome do autor de referência</w:t>
            </w:r>
          </w:p>
        </w:tc>
        <w:tc>
          <w:tcPr>
            <w:tcW w:w="6804" w:type="dxa"/>
            <w:tcBorders>
              <w:bottom w:val="single" w:sz="4" w:space="0" w:color="auto"/>
            </w:tcBorders>
          </w:tcPr>
          <w:p w:rsidR="00556853" w:rsidRPr="00CC5AA0" w:rsidRDefault="00556853" w:rsidP="008D3968">
            <w:pPr>
              <w:rPr>
                <w:rFonts w:asciiTheme="majorHAnsi" w:hAnsiTheme="majorHAnsi"/>
                <w:sz w:val="22"/>
                <w:szCs w:val="22"/>
                <w:lang w:val="pt-BR"/>
              </w:rPr>
            </w:pPr>
            <w:r w:rsidRPr="00CC5AA0">
              <w:rPr>
                <w:rFonts w:asciiTheme="majorHAnsi" w:hAnsiTheme="majorHAnsi" w:cs="Arial"/>
                <w:i/>
                <w:sz w:val="22"/>
                <w:szCs w:val="22"/>
              </w:rPr>
              <w:t>GOULART JOAZEIRO</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Instituição</w:t>
            </w:r>
          </w:p>
          <w:p w:rsidR="00556853" w:rsidRPr="00CC5AA0" w:rsidRDefault="00556853" w:rsidP="008D3968">
            <w:pPr>
              <w:rPr>
                <w:rFonts w:asciiTheme="majorHAnsi" w:hAnsiTheme="majorHAnsi" w:cs="Arial"/>
                <w:color w:val="003366"/>
                <w:sz w:val="22"/>
                <w:szCs w:val="22"/>
                <w:lang w:val="pt-BR"/>
              </w:rPr>
            </w:pPr>
          </w:p>
        </w:tc>
        <w:tc>
          <w:tcPr>
            <w:tcW w:w="6804" w:type="dxa"/>
            <w:tcBorders>
              <w:bottom w:val="single" w:sz="4" w:space="0" w:color="auto"/>
            </w:tcBorders>
          </w:tcPr>
          <w:p w:rsidR="00556853" w:rsidRPr="00CC5AA0" w:rsidRDefault="00556853" w:rsidP="008D3968">
            <w:pPr>
              <w:rPr>
                <w:rFonts w:asciiTheme="majorHAnsi" w:hAnsiTheme="majorHAnsi"/>
                <w:sz w:val="22"/>
                <w:szCs w:val="22"/>
              </w:rPr>
            </w:pPr>
            <w:r w:rsidRPr="00CC5AA0">
              <w:rPr>
                <w:rFonts w:asciiTheme="majorHAnsi" w:hAnsiTheme="majorHAnsi" w:cs="Arial"/>
                <w:color w:val="000000"/>
                <w:sz w:val="22"/>
                <w:szCs w:val="22"/>
              </w:rPr>
              <w:t>Departamento de Serviço Social, Universidade Federal do Piauí, Teresina, Brasil</w:t>
            </w:r>
            <w:r w:rsidRPr="00CC5AA0">
              <w:rPr>
                <w:rFonts w:asciiTheme="majorHAnsi" w:hAnsiTheme="majorHAnsi"/>
                <w:i/>
                <w:sz w:val="22"/>
                <w:szCs w:val="22"/>
              </w:rPr>
              <w:t xml:space="preserve"> – Campus Universitário “Ministro Petrônio Portela” – Bairro Ininga – Teresina, Piauí, Brasil – 55 (86) 3215 5784</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lastRenderedPageBreak/>
              <w:t xml:space="preserve">Qualificação </w:t>
            </w:r>
          </w:p>
        </w:tc>
        <w:tc>
          <w:tcPr>
            <w:tcW w:w="6804" w:type="dxa"/>
            <w:tcBorders>
              <w:top w:val="single" w:sz="4" w:space="0" w:color="auto"/>
            </w:tcBorders>
          </w:tcPr>
          <w:p w:rsidR="00556853" w:rsidRPr="00CC5AA0" w:rsidRDefault="00556853" w:rsidP="008D3968">
            <w:pPr>
              <w:rPr>
                <w:rFonts w:asciiTheme="majorHAnsi" w:hAnsiTheme="majorHAnsi"/>
                <w:sz w:val="22"/>
                <w:szCs w:val="22"/>
                <w:lang w:val="pt-BR"/>
              </w:rPr>
            </w:pPr>
            <w:r w:rsidRPr="00CC5AA0">
              <w:rPr>
                <w:rFonts w:asciiTheme="majorHAnsi" w:hAnsiTheme="majorHAnsi" w:cs="Arial"/>
                <w:sz w:val="22"/>
                <w:szCs w:val="22"/>
              </w:rPr>
              <w:t>Doutora e Mestre em Educação pela UNICAMP, Pós-Doutora em Serviço Social pela PUC São Paulo com Especialização em Psicoterapias Institucionais (PUC Campinas).</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Endereço profissional</w:t>
            </w:r>
          </w:p>
          <w:p w:rsidR="00556853" w:rsidRPr="00CC5AA0" w:rsidRDefault="00556853" w:rsidP="008D3968">
            <w:pPr>
              <w:rPr>
                <w:rFonts w:asciiTheme="majorHAnsi" w:hAnsiTheme="majorHAnsi" w:cs="Arial"/>
                <w:b/>
                <w:color w:val="003366"/>
                <w:sz w:val="22"/>
                <w:szCs w:val="22"/>
                <w:lang w:val="pt-BR"/>
              </w:rPr>
            </w:pPr>
          </w:p>
        </w:tc>
        <w:tc>
          <w:tcPr>
            <w:tcW w:w="6804" w:type="dxa"/>
          </w:tcPr>
          <w:p w:rsidR="00556853" w:rsidRPr="00CC5AA0" w:rsidRDefault="00556853" w:rsidP="008D3968">
            <w:pPr>
              <w:rPr>
                <w:rFonts w:asciiTheme="majorHAnsi" w:hAnsiTheme="majorHAnsi"/>
                <w:sz w:val="22"/>
                <w:szCs w:val="22"/>
                <w:shd w:val="clear" w:color="auto" w:fill="FFFFFF"/>
                <w:lang w:val="pt-BR"/>
              </w:rPr>
            </w:pPr>
            <w:r w:rsidRPr="00CC5AA0">
              <w:rPr>
                <w:rFonts w:asciiTheme="majorHAnsi" w:hAnsiTheme="majorHAnsi"/>
                <w:sz w:val="22"/>
                <w:szCs w:val="22"/>
              </w:rPr>
              <w:t xml:space="preserve">Departamento de Serviço Social – Universidade Federal do Piauí – UFPI. Teresina-PI-Brasil. Campus Universitário “Ministro Petrônio Portela”. Bairro Ininga. </w:t>
            </w:r>
          </w:p>
        </w:tc>
      </w:tr>
      <w:tr w:rsidR="00556853" w:rsidRPr="00CC5AA0" w:rsidTr="008D3968">
        <w:tc>
          <w:tcPr>
            <w:tcW w:w="3403" w:type="dxa"/>
          </w:tcPr>
          <w:p w:rsidR="00556853" w:rsidRPr="00CC5AA0" w:rsidRDefault="00556853" w:rsidP="008D3968">
            <w:pPr>
              <w:rPr>
                <w:rFonts w:asciiTheme="majorHAnsi" w:hAnsiTheme="majorHAnsi" w:cs="Arial"/>
                <w:color w:val="003366"/>
                <w:sz w:val="22"/>
                <w:szCs w:val="22"/>
                <w:lang w:val="pt-BR"/>
              </w:rPr>
            </w:pPr>
            <w:r w:rsidRPr="00CC5AA0">
              <w:rPr>
                <w:rFonts w:asciiTheme="majorHAnsi" w:hAnsiTheme="majorHAnsi" w:cs="Arial"/>
                <w:b/>
                <w:color w:val="003366"/>
                <w:sz w:val="22"/>
                <w:szCs w:val="22"/>
                <w:lang w:val="pt-BR"/>
              </w:rPr>
              <w:t>Cidade e CEP</w:t>
            </w:r>
          </w:p>
        </w:tc>
        <w:tc>
          <w:tcPr>
            <w:tcW w:w="6804" w:type="dxa"/>
          </w:tcPr>
          <w:p w:rsidR="00556853" w:rsidRPr="00CC5AA0" w:rsidRDefault="00556853" w:rsidP="008D3968">
            <w:pPr>
              <w:rPr>
                <w:rFonts w:asciiTheme="majorHAnsi" w:hAnsiTheme="majorHAnsi"/>
                <w:sz w:val="22"/>
                <w:szCs w:val="22"/>
                <w:lang w:val="pt-BR"/>
              </w:rPr>
            </w:pPr>
            <w:r w:rsidRPr="00CC5AA0">
              <w:rPr>
                <w:rFonts w:asciiTheme="majorHAnsi" w:hAnsiTheme="majorHAnsi"/>
                <w:sz w:val="22"/>
                <w:szCs w:val="22"/>
                <w:shd w:val="clear" w:color="auto" w:fill="FFFFFF"/>
                <w:lang w:val="pt-BR"/>
              </w:rPr>
              <w:t xml:space="preserve">Teresina – </w:t>
            </w:r>
            <w:r w:rsidRPr="00CC5AA0">
              <w:rPr>
                <w:rFonts w:asciiTheme="majorHAnsi" w:hAnsiTheme="majorHAnsi"/>
                <w:sz w:val="22"/>
                <w:szCs w:val="22"/>
              </w:rPr>
              <w:t>CEP-64048-610</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Estado</w:t>
            </w:r>
          </w:p>
        </w:tc>
        <w:tc>
          <w:tcPr>
            <w:tcW w:w="6804" w:type="dxa"/>
          </w:tcPr>
          <w:p w:rsidR="00556853" w:rsidRPr="00CC5AA0" w:rsidRDefault="00556853" w:rsidP="008D3968">
            <w:pPr>
              <w:rPr>
                <w:rFonts w:asciiTheme="majorHAnsi" w:hAnsiTheme="majorHAnsi"/>
                <w:sz w:val="22"/>
                <w:szCs w:val="22"/>
                <w:lang w:val="pt-BR"/>
              </w:rPr>
            </w:pPr>
            <w:r w:rsidRPr="00CC5AA0">
              <w:rPr>
                <w:rFonts w:asciiTheme="majorHAnsi" w:hAnsiTheme="majorHAnsi"/>
                <w:sz w:val="22"/>
                <w:szCs w:val="22"/>
                <w:lang w:val="pt-BR"/>
              </w:rPr>
              <w:t>Piauí, Brasil</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Telefone</w:t>
            </w:r>
          </w:p>
        </w:tc>
        <w:tc>
          <w:tcPr>
            <w:tcW w:w="6804" w:type="dxa"/>
          </w:tcPr>
          <w:p w:rsidR="00556853" w:rsidRPr="00CC5AA0" w:rsidRDefault="00556853" w:rsidP="008D3968">
            <w:pPr>
              <w:rPr>
                <w:rFonts w:asciiTheme="majorHAnsi" w:hAnsiTheme="majorHAnsi"/>
                <w:sz w:val="22"/>
                <w:szCs w:val="22"/>
                <w:lang w:val="pt-BR"/>
              </w:rPr>
            </w:pPr>
            <w:r w:rsidRPr="00CC5AA0">
              <w:rPr>
                <w:rFonts w:asciiTheme="majorHAnsi" w:hAnsiTheme="majorHAnsi" w:cs="Arial"/>
                <w:i/>
                <w:sz w:val="22"/>
                <w:szCs w:val="22"/>
              </w:rPr>
              <w:t>55 86 99829 0929</w:t>
            </w:r>
          </w:p>
        </w:tc>
      </w:tr>
      <w:tr w:rsidR="00556853" w:rsidRPr="00CC5AA0" w:rsidTr="008D3968">
        <w:tc>
          <w:tcPr>
            <w:tcW w:w="3403" w:type="dxa"/>
          </w:tcPr>
          <w:p w:rsidR="00556853" w:rsidRPr="00CC5AA0" w:rsidRDefault="00556853" w:rsidP="008D3968">
            <w:pPr>
              <w:rPr>
                <w:rFonts w:asciiTheme="majorHAnsi" w:hAnsiTheme="majorHAnsi" w:cs="Arial"/>
                <w:b/>
                <w:color w:val="003366"/>
                <w:sz w:val="22"/>
                <w:szCs w:val="22"/>
                <w:lang w:val="pt-BR"/>
              </w:rPr>
            </w:pPr>
            <w:r w:rsidRPr="00CC5AA0">
              <w:rPr>
                <w:rFonts w:asciiTheme="majorHAnsi" w:hAnsiTheme="majorHAnsi" w:cs="Arial"/>
                <w:b/>
                <w:color w:val="003366"/>
                <w:sz w:val="22"/>
                <w:szCs w:val="22"/>
                <w:lang w:val="pt-BR"/>
              </w:rPr>
              <w:t>E-mail</w:t>
            </w:r>
          </w:p>
        </w:tc>
        <w:tc>
          <w:tcPr>
            <w:tcW w:w="6804" w:type="dxa"/>
          </w:tcPr>
          <w:p w:rsidR="00556853" w:rsidRPr="00CC5AA0" w:rsidRDefault="00FD5FEF" w:rsidP="008D3968">
            <w:pPr>
              <w:rPr>
                <w:rFonts w:asciiTheme="majorHAnsi" w:hAnsiTheme="majorHAnsi"/>
                <w:sz w:val="22"/>
                <w:szCs w:val="22"/>
              </w:rPr>
            </w:pPr>
            <w:hyperlink r:id="rId12" w:history="1">
              <w:r w:rsidR="00556853" w:rsidRPr="00CC5AA0">
                <w:rPr>
                  <w:rStyle w:val="Hyperlink"/>
                  <w:rFonts w:asciiTheme="majorHAnsi" w:hAnsiTheme="majorHAnsi"/>
                  <w:sz w:val="22"/>
                  <w:szCs w:val="22"/>
                </w:rPr>
                <w:t>emgoulart@uol.com.br</w:t>
              </w:r>
            </w:hyperlink>
          </w:p>
        </w:tc>
      </w:tr>
    </w:tbl>
    <w:p w:rsidR="00556853" w:rsidRPr="00CC5AA0" w:rsidRDefault="00556853" w:rsidP="00556853">
      <w:pPr>
        <w:rPr>
          <w:rFonts w:asciiTheme="majorHAnsi" w:hAnsiTheme="majorHAnsi" w:cs="Arial"/>
          <w:color w:val="003366"/>
          <w:sz w:val="22"/>
          <w:szCs w:val="22"/>
        </w:rPr>
      </w:pPr>
    </w:p>
    <w:p w:rsidR="009542C8" w:rsidRPr="00556853" w:rsidRDefault="009542C8" w:rsidP="009542C8">
      <w:pPr>
        <w:rPr>
          <w:rFonts w:asciiTheme="minorHAnsi" w:hAnsiTheme="minorHAnsi" w:cs="Arial"/>
          <w:b/>
          <w:color w:val="003366"/>
          <w:sz w:val="22"/>
          <w:szCs w:val="22"/>
          <w:lang w:val="pt-BR"/>
        </w:rPr>
      </w:pPr>
    </w:p>
    <w:sectPr w:rsidR="009542C8" w:rsidRPr="00556853" w:rsidSect="00BE6178">
      <w:footerReference w:type="even" r:id="rId13"/>
      <w:footerReference w:type="default" r:id="rId14"/>
      <w:footnotePr>
        <w:numFmt w:val="chicago"/>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D3" w:rsidRDefault="00051BD3">
      <w:r>
        <w:separator/>
      </w:r>
    </w:p>
  </w:endnote>
  <w:endnote w:type="continuationSeparator" w:id="0">
    <w:p w:rsidR="00051BD3" w:rsidRDefault="0005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A7" w:rsidRDefault="0017497D" w:rsidP="00F37945">
    <w:pPr>
      <w:pStyle w:val="Rodap"/>
      <w:framePr w:wrap="around" w:vAnchor="text" w:hAnchor="margin" w:xAlign="right" w:y="1"/>
      <w:rPr>
        <w:rStyle w:val="Nmerodepgina"/>
      </w:rPr>
    </w:pPr>
    <w:r>
      <w:rPr>
        <w:rStyle w:val="Nmerodepgina"/>
      </w:rPr>
      <w:fldChar w:fldCharType="begin"/>
    </w:r>
    <w:r w:rsidR="00EA0CA7">
      <w:rPr>
        <w:rStyle w:val="Nmerodepgina"/>
      </w:rPr>
      <w:instrText xml:space="preserve">PAGE  </w:instrText>
    </w:r>
    <w:r>
      <w:rPr>
        <w:rStyle w:val="Nmerodepgina"/>
      </w:rPr>
      <w:fldChar w:fldCharType="end"/>
    </w:r>
  </w:p>
  <w:p w:rsidR="00EA0CA7" w:rsidRDefault="00EA0CA7" w:rsidP="00F84B0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A7" w:rsidRDefault="00EA0CA7" w:rsidP="00436C4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D3" w:rsidRDefault="00051BD3">
      <w:r>
        <w:separator/>
      </w:r>
    </w:p>
  </w:footnote>
  <w:footnote w:type="continuationSeparator" w:id="0">
    <w:p w:rsidR="00051BD3" w:rsidRDefault="0005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A9A"/>
    <w:multiLevelType w:val="hybridMultilevel"/>
    <w:tmpl w:val="1B8AD9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44321"/>
    <w:multiLevelType w:val="hybridMultilevel"/>
    <w:tmpl w:val="1B8AD9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466DFE"/>
    <w:multiLevelType w:val="hybridMultilevel"/>
    <w:tmpl w:val="1B8AD9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7D12A6"/>
    <w:multiLevelType w:val="hybridMultilevel"/>
    <w:tmpl w:val="3E62B098"/>
    <w:lvl w:ilvl="0" w:tplc="126042FE">
      <w:start w:val="1"/>
      <w:numFmt w:val="bullet"/>
      <w:lvlText w:val="-"/>
      <w:lvlJc w:val="left"/>
      <w:pPr>
        <w:tabs>
          <w:tab w:val="num" w:pos="720"/>
        </w:tabs>
        <w:ind w:left="720" w:hanging="360"/>
      </w:pPr>
      <w:rPr>
        <w:rFonts w:ascii="Calibri" w:eastAsia="MS Mincho"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A10EC8"/>
    <w:multiLevelType w:val="multilevel"/>
    <w:tmpl w:val="327AC8EA"/>
    <w:lvl w:ilvl="0">
      <w:start w:val="1"/>
      <w:numFmt w:val="decimal"/>
      <w:pStyle w:val="Ttulo1"/>
      <w:lvlText w:val="%1."/>
      <w:lvlJc w:val="left"/>
      <w:pPr>
        <w:tabs>
          <w:tab w:val="num" w:pos="420"/>
        </w:tabs>
        <w:ind w:left="420" w:hanging="420"/>
      </w:pPr>
      <w:rPr>
        <w:rFonts w:hint="default"/>
      </w:rPr>
    </w:lvl>
    <w:lvl w:ilvl="1">
      <w:start w:val="1"/>
      <w:numFmt w:val="decimal"/>
      <w:pStyle w:val="Ttulo2"/>
      <w:lvlText w:val="%1.%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E315C7"/>
    <w:multiLevelType w:val="hybridMultilevel"/>
    <w:tmpl w:val="93C0CCA4"/>
    <w:lvl w:ilvl="0" w:tplc="04100003">
      <w:start w:val="1"/>
      <w:numFmt w:val="bullet"/>
      <w:lvlText w:val="o"/>
      <w:lvlJc w:val="left"/>
      <w:pPr>
        <w:ind w:left="1413" w:hanging="705"/>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3861A8"/>
    <w:multiLevelType w:val="hybridMultilevel"/>
    <w:tmpl w:val="624C5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FE573F"/>
    <w:multiLevelType w:val="hybridMultilevel"/>
    <w:tmpl w:val="B99A025C"/>
    <w:lvl w:ilvl="0" w:tplc="67E409C8">
      <w:start w:val="1"/>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38267E"/>
    <w:multiLevelType w:val="hybridMultilevel"/>
    <w:tmpl w:val="B62686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2B09B9"/>
    <w:multiLevelType w:val="hybridMultilevel"/>
    <w:tmpl w:val="1026E584"/>
    <w:lvl w:ilvl="0" w:tplc="94AC0D7A">
      <w:numFmt w:val="bullet"/>
      <w:lvlText w:val="–"/>
      <w:lvlJc w:val="left"/>
      <w:pPr>
        <w:ind w:left="1413" w:hanging="705"/>
      </w:pPr>
      <w:rPr>
        <w:rFonts w:ascii="Calibri" w:eastAsia="MS Mincho" w:hAnsi="Calibri" w:cs="Times New Roman" w:hint="default"/>
      </w:rPr>
    </w:lvl>
    <w:lvl w:ilvl="1" w:tplc="9DD221AC">
      <w:numFmt w:val="bullet"/>
      <w:lvlText w:val="·"/>
      <w:lvlJc w:val="left"/>
      <w:pPr>
        <w:ind w:left="1788" w:hanging="360"/>
      </w:pPr>
      <w:rPr>
        <w:rFonts w:ascii="Calibri" w:eastAsia="MS Mincho" w:hAnsi="Calibri" w:cs="Times New Roman"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3EA638D0"/>
    <w:multiLevelType w:val="hybridMultilevel"/>
    <w:tmpl w:val="7E922D80"/>
    <w:lvl w:ilvl="0" w:tplc="126042FE">
      <w:start w:val="3"/>
      <w:numFmt w:val="bullet"/>
      <w:lvlText w:val="-"/>
      <w:lvlJc w:val="left"/>
      <w:pPr>
        <w:tabs>
          <w:tab w:val="num" w:pos="720"/>
        </w:tabs>
        <w:ind w:left="720" w:hanging="360"/>
      </w:pPr>
      <w:rPr>
        <w:rFonts w:ascii="Calibri" w:eastAsia="MS Mincho"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178586A"/>
    <w:multiLevelType w:val="hybridMultilevel"/>
    <w:tmpl w:val="A93A82C2"/>
    <w:lvl w:ilvl="0" w:tplc="0410000D">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5B61313"/>
    <w:multiLevelType w:val="hybridMultilevel"/>
    <w:tmpl w:val="CC6CD1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AD19A1"/>
    <w:multiLevelType w:val="hybridMultilevel"/>
    <w:tmpl w:val="C37C0F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7C2442"/>
    <w:multiLevelType w:val="hybridMultilevel"/>
    <w:tmpl w:val="B99A025C"/>
    <w:lvl w:ilvl="0" w:tplc="67E409C8">
      <w:start w:val="1"/>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780F74"/>
    <w:multiLevelType w:val="multilevel"/>
    <w:tmpl w:val="5622CC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19F2101"/>
    <w:multiLevelType w:val="hybridMultilevel"/>
    <w:tmpl w:val="B99A025C"/>
    <w:lvl w:ilvl="0" w:tplc="67E409C8">
      <w:start w:val="1"/>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820264"/>
    <w:multiLevelType w:val="hybridMultilevel"/>
    <w:tmpl w:val="B99A025C"/>
    <w:lvl w:ilvl="0" w:tplc="67E409C8">
      <w:start w:val="1"/>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4"/>
  </w:num>
  <w:num w:numId="8">
    <w:abstractNumId w:val="4"/>
  </w:num>
  <w:num w:numId="9">
    <w:abstractNumId w:val="11"/>
  </w:num>
  <w:num w:numId="10">
    <w:abstractNumId w:val="10"/>
  </w:num>
  <w:num w:numId="11">
    <w:abstractNumId w:val="3"/>
  </w:num>
  <w:num w:numId="12">
    <w:abstractNumId w:val="6"/>
  </w:num>
  <w:num w:numId="13">
    <w:abstractNumId w:val="9"/>
  </w:num>
  <w:num w:numId="14">
    <w:abstractNumId w:val="13"/>
  </w:num>
  <w:num w:numId="15">
    <w:abstractNumId w:val="5"/>
  </w:num>
  <w:num w:numId="16">
    <w:abstractNumId w:val="12"/>
  </w:num>
  <w:num w:numId="17">
    <w:abstractNumId w:val="2"/>
  </w:num>
  <w:num w:numId="18">
    <w:abstractNumId w:val="1"/>
  </w:num>
  <w:num w:numId="19">
    <w:abstractNumId w:val="0"/>
  </w:num>
  <w:num w:numId="20">
    <w:abstractNumId w:val="8"/>
  </w:num>
  <w:num w:numId="21">
    <w:abstractNumId w:val="16"/>
  </w:num>
  <w:num w:numId="22">
    <w:abstractNumId w:val="17"/>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A7"/>
    <w:rsid w:val="00000803"/>
    <w:rsid w:val="000025E1"/>
    <w:rsid w:val="00003B58"/>
    <w:rsid w:val="00031C08"/>
    <w:rsid w:val="00046848"/>
    <w:rsid w:val="00051BD3"/>
    <w:rsid w:val="0005261B"/>
    <w:rsid w:val="000611F6"/>
    <w:rsid w:val="0006492F"/>
    <w:rsid w:val="00074892"/>
    <w:rsid w:val="00077AB8"/>
    <w:rsid w:val="000B0A08"/>
    <w:rsid w:val="000B1553"/>
    <w:rsid w:val="000B577E"/>
    <w:rsid w:val="000C70B9"/>
    <w:rsid w:val="000D597E"/>
    <w:rsid w:val="000E06F9"/>
    <w:rsid w:val="000F143D"/>
    <w:rsid w:val="000F257B"/>
    <w:rsid w:val="000F580D"/>
    <w:rsid w:val="000F6361"/>
    <w:rsid w:val="00106ACC"/>
    <w:rsid w:val="00107726"/>
    <w:rsid w:val="00112CBA"/>
    <w:rsid w:val="00114F39"/>
    <w:rsid w:val="001179E7"/>
    <w:rsid w:val="00117E30"/>
    <w:rsid w:val="00120F6E"/>
    <w:rsid w:val="00124D07"/>
    <w:rsid w:val="00134ED0"/>
    <w:rsid w:val="00137EEB"/>
    <w:rsid w:val="00150BF9"/>
    <w:rsid w:val="00164AC2"/>
    <w:rsid w:val="00170090"/>
    <w:rsid w:val="00170138"/>
    <w:rsid w:val="0017497D"/>
    <w:rsid w:val="001759D5"/>
    <w:rsid w:val="00177410"/>
    <w:rsid w:val="001778BE"/>
    <w:rsid w:val="001778C7"/>
    <w:rsid w:val="00193AB7"/>
    <w:rsid w:val="001A1993"/>
    <w:rsid w:val="001B0566"/>
    <w:rsid w:val="001D05FC"/>
    <w:rsid w:val="001E7F53"/>
    <w:rsid w:val="001F5AE7"/>
    <w:rsid w:val="00213B00"/>
    <w:rsid w:val="002145BF"/>
    <w:rsid w:val="0021628F"/>
    <w:rsid w:val="0023592B"/>
    <w:rsid w:val="00235962"/>
    <w:rsid w:val="00255DF6"/>
    <w:rsid w:val="002560B9"/>
    <w:rsid w:val="002831EB"/>
    <w:rsid w:val="00296725"/>
    <w:rsid w:val="00296934"/>
    <w:rsid w:val="002B5C84"/>
    <w:rsid w:val="002C11B4"/>
    <w:rsid w:val="002C1B48"/>
    <w:rsid w:val="002E06C2"/>
    <w:rsid w:val="002E117B"/>
    <w:rsid w:val="002E7C73"/>
    <w:rsid w:val="003065D0"/>
    <w:rsid w:val="00314516"/>
    <w:rsid w:val="00317C15"/>
    <w:rsid w:val="00325C41"/>
    <w:rsid w:val="003309FA"/>
    <w:rsid w:val="00332E72"/>
    <w:rsid w:val="00340BD5"/>
    <w:rsid w:val="00350EE1"/>
    <w:rsid w:val="00351B37"/>
    <w:rsid w:val="00356B8E"/>
    <w:rsid w:val="003662CA"/>
    <w:rsid w:val="003816F8"/>
    <w:rsid w:val="00385F37"/>
    <w:rsid w:val="00394F15"/>
    <w:rsid w:val="003C528D"/>
    <w:rsid w:val="003D55A7"/>
    <w:rsid w:val="003D5952"/>
    <w:rsid w:val="003E2D7C"/>
    <w:rsid w:val="003E2F98"/>
    <w:rsid w:val="003E76A7"/>
    <w:rsid w:val="003F238B"/>
    <w:rsid w:val="003F2AEF"/>
    <w:rsid w:val="004052FA"/>
    <w:rsid w:val="00407C34"/>
    <w:rsid w:val="0041302C"/>
    <w:rsid w:val="004351C6"/>
    <w:rsid w:val="00436C43"/>
    <w:rsid w:val="00445BE2"/>
    <w:rsid w:val="00451BFB"/>
    <w:rsid w:val="00451E6B"/>
    <w:rsid w:val="00464F81"/>
    <w:rsid w:val="00465227"/>
    <w:rsid w:val="00476C91"/>
    <w:rsid w:val="00483991"/>
    <w:rsid w:val="00493BA8"/>
    <w:rsid w:val="004A01D7"/>
    <w:rsid w:val="004A0F13"/>
    <w:rsid w:val="004A333D"/>
    <w:rsid w:val="004A4847"/>
    <w:rsid w:val="004A7A87"/>
    <w:rsid w:val="004B122B"/>
    <w:rsid w:val="004B7A12"/>
    <w:rsid w:val="004C0600"/>
    <w:rsid w:val="004C132C"/>
    <w:rsid w:val="004C1E2D"/>
    <w:rsid w:val="004E06C7"/>
    <w:rsid w:val="004E09E0"/>
    <w:rsid w:val="004E5DF1"/>
    <w:rsid w:val="00506734"/>
    <w:rsid w:val="00515C18"/>
    <w:rsid w:val="00520BA6"/>
    <w:rsid w:val="00525811"/>
    <w:rsid w:val="005258FF"/>
    <w:rsid w:val="00527361"/>
    <w:rsid w:val="00531D09"/>
    <w:rsid w:val="005344D2"/>
    <w:rsid w:val="00543E58"/>
    <w:rsid w:val="00546BAE"/>
    <w:rsid w:val="005515B4"/>
    <w:rsid w:val="00552DB4"/>
    <w:rsid w:val="00552E65"/>
    <w:rsid w:val="0055370F"/>
    <w:rsid w:val="00556853"/>
    <w:rsid w:val="00561C53"/>
    <w:rsid w:val="0056488B"/>
    <w:rsid w:val="0057572E"/>
    <w:rsid w:val="00583719"/>
    <w:rsid w:val="00594872"/>
    <w:rsid w:val="00597486"/>
    <w:rsid w:val="005B5289"/>
    <w:rsid w:val="005B7E80"/>
    <w:rsid w:val="005D4353"/>
    <w:rsid w:val="006022ED"/>
    <w:rsid w:val="0061451A"/>
    <w:rsid w:val="00615421"/>
    <w:rsid w:val="00622B34"/>
    <w:rsid w:val="00623F10"/>
    <w:rsid w:val="00641918"/>
    <w:rsid w:val="006446A8"/>
    <w:rsid w:val="00645CEC"/>
    <w:rsid w:val="00652FE1"/>
    <w:rsid w:val="00654686"/>
    <w:rsid w:val="00661384"/>
    <w:rsid w:val="0066376D"/>
    <w:rsid w:val="00667316"/>
    <w:rsid w:val="006B5DD6"/>
    <w:rsid w:val="006C3DE6"/>
    <w:rsid w:val="006D0876"/>
    <w:rsid w:val="006F3280"/>
    <w:rsid w:val="006F4247"/>
    <w:rsid w:val="00706407"/>
    <w:rsid w:val="00717D03"/>
    <w:rsid w:val="00720C08"/>
    <w:rsid w:val="00736500"/>
    <w:rsid w:val="00737FF2"/>
    <w:rsid w:val="007450D5"/>
    <w:rsid w:val="00747E9B"/>
    <w:rsid w:val="0075585A"/>
    <w:rsid w:val="007559E9"/>
    <w:rsid w:val="00761145"/>
    <w:rsid w:val="0076189C"/>
    <w:rsid w:val="007624E6"/>
    <w:rsid w:val="007701EA"/>
    <w:rsid w:val="00775942"/>
    <w:rsid w:val="00775AAE"/>
    <w:rsid w:val="00791D64"/>
    <w:rsid w:val="007C54D8"/>
    <w:rsid w:val="007C6D19"/>
    <w:rsid w:val="007D2F2F"/>
    <w:rsid w:val="007F3274"/>
    <w:rsid w:val="00801087"/>
    <w:rsid w:val="00803DAC"/>
    <w:rsid w:val="008079CD"/>
    <w:rsid w:val="0081308E"/>
    <w:rsid w:val="00830259"/>
    <w:rsid w:val="008359B6"/>
    <w:rsid w:val="00842453"/>
    <w:rsid w:val="00846BA8"/>
    <w:rsid w:val="008511FE"/>
    <w:rsid w:val="008535DB"/>
    <w:rsid w:val="00865062"/>
    <w:rsid w:val="00875766"/>
    <w:rsid w:val="00891062"/>
    <w:rsid w:val="00897F90"/>
    <w:rsid w:val="008A53BF"/>
    <w:rsid w:val="008B0A90"/>
    <w:rsid w:val="008B1DF3"/>
    <w:rsid w:val="008B68CF"/>
    <w:rsid w:val="008B772E"/>
    <w:rsid w:val="008C7AD3"/>
    <w:rsid w:val="008E53AC"/>
    <w:rsid w:val="008F0D1F"/>
    <w:rsid w:val="00903186"/>
    <w:rsid w:val="00911844"/>
    <w:rsid w:val="009123D0"/>
    <w:rsid w:val="009312AD"/>
    <w:rsid w:val="0093329B"/>
    <w:rsid w:val="00933D8D"/>
    <w:rsid w:val="00945DD3"/>
    <w:rsid w:val="009542C8"/>
    <w:rsid w:val="0096089F"/>
    <w:rsid w:val="0096631B"/>
    <w:rsid w:val="00986B83"/>
    <w:rsid w:val="00991EE6"/>
    <w:rsid w:val="00994031"/>
    <w:rsid w:val="009A4B2F"/>
    <w:rsid w:val="009A6480"/>
    <w:rsid w:val="009B1872"/>
    <w:rsid w:val="009B51C2"/>
    <w:rsid w:val="009C3322"/>
    <w:rsid w:val="009C3FE5"/>
    <w:rsid w:val="009C7BF1"/>
    <w:rsid w:val="009D15C6"/>
    <w:rsid w:val="009D415F"/>
    <w:rsid w:val="009D4587"/>
    <w:rsid w:val="009E00C8"/>
    <w:rsid w:val="009E042C"/>
    <w:rsid w:val="009E272B"/>
    <w:rsid w:val="009E752C"/>
    <w:rsid w:val="00A008F2"/>
    <w:rsid w:val="00A05751"/>
    <w:rsid w:val="00A174EA"/>
    <w:rsid w:val="00A213BF"/>
    <w:rsid w:val="00A2142B"/>
    <w:rsid w:val="00A24A9D"/>
    <w:rsid w:val="00A34E3D"/>
    <w:rsid w:val="00A459D3"/>
    <w:rsid w:val="00A45ABE"/>
    <w:rsid w:val="00A502EE"/>
    <w:rsid w:val="00A64DD4"/>
    <w:rsid w:val="00A7331F"/>
    <w:rsid w:val="00A7363F"/>
    <w:rsid w:val="00A84CA9"/>
    <w:rsid w:val="00AB34DE"/>
    <w:rsid w:val="00AC1A4E"/>
    <w:rsid w:val="00AC2CEE"/>
    <w:rsid w:val="00AD6701"/>
    <w:rsid w:val="00AD7827"/>
    <w:rsid w:val="00B02625"/>
    <w:rsid w:val="00B0659A"/>
    <w:rsid w:val="00B11EB2"/>
    <w:rsid w:val="00B2253B"/>
    <w:rsid w:val="00B30973"/>
    <w:rsid w:val="00B37CAF"/>
    <w:rsid w:val="00B42913"/>
    <w:rsid w:val="00B501F4"/>
    <w:rsid w:val="00B628F3"/>
    <w:rsid w:val="00B80178"/>
    <w:rsid w:val="00B8229D"/>
    <w:rsid w:val="00B82ED2"/>
    <w:rsid w:val="00B8359F"/>
    <w:rsid w:val="00B840B6"/>
    <w:rsid w:val="00BA2116"/>
    <w:rsid w:val="00BA56FA"/>
    <w:rsid w:val="00BC3466"/>
    <w:rsid w:val="00BD6C87"/>
    <w:rsid w:val="00BE16A6"/>
    <w:rsid w:val="00BE4A96"/>
    <w:rsid w:val="00BE6178"/>
    <w:rsid w:val="00C01C50"/>
    <w:rsid w:val="00C03BEC"/>
    <w:rsid w:val="00C13F69"/>
    <w:rsid w:val="00C368F3"/>
    <w:rsid w:val="00C467D8"/>
    <w:rsid w:val="00C66428"/>
    <w:rsid w:val="00C74A2F"/>
    <w:rsid w:val="00CA748B"/>
    <w:rsid w:val="00CC27F4"/>
    <w:rsid w:val="00CC72D8"/>
    <w:rsid w:val="00CE0C03"/>
    <w:rsid w:val="00CE276E"/>
    <w:rsid w:val="00D11EAD"/>
    <w:rsid w:val="00D207E4"/>
    <w:rsid w:val="00D20B6A"/>
    <w:rsid w:val="00D24FDD"/>
    <w:rsid w:val="00D329AC"/>
    <w:rsid w:val="00D452C6"/>
    <w:rsid w:val="00D454F2"/>
    <w:rsid w:val="00D45821"/>
    <w:rsid w:val="00D506A9"/>
    <w:rsid w:val="00D64DE6"/>
    <w:rsid w:val="00D74412"/>
    <w:rsid w:val="00D87910"/>
    <w:rsid w:val="00D91699"/>
    <w:rsid w:val="00D97B41"/>
    <w:rsid w:val="00DA2CFB"/>
    <w:rsid w:val="00DA5708"/>
    <w:rsid w:val="00DB091C"/>
    <w:rsid w:val="00DC2605"/>
    <w:rsid w:val="00DC56AB"/>
    <w:rsid w:val="00DD1467"/>
    <w:rsid w:val="00DD44AC"/>
    <w:rsid w:val="00DE080A"/>
    <w:rsid w:val="00DE47A1"/>
    <w:rsid w:val="00DF3368"/>
    <w:rsid w:val="00E03877"/>
    <w:rsid w:val="00E13940"/>
    <w:rsid w:val="00E27256"/>
    <w:rsid w:val="00E2791A"/>
    <w:rsid w:val="00E27DF6"/>
    <w:rsid w:val="00E32678"/>
    <w:rsid w:val="00E34BBB"/>
    <w:rsid w:val="00E368C8"/>
    <w:rsid w:val="00E4194F"/>
    <w:rsid w:val="00E56372"/>
    <w:rsid w:val="00E622B2"/>
    <w:rsid w:val="00E64683"/>
    <w:rsid w:val="00E732D2"/>
    <w:rsid w:val="00E92539"/>
    <w:rsid w:val="00E979F7"/>
    <w:rsid w:val="00EA0CA7"/>
    <w:rsid w:val="00EA45F1"/>
    <w:rsid w:val="00EA5F40"/>
    <w:rsid w:val="00EA7C31"/>
    <w:rsid w:val="00EC750E"/>
    <w:rsid w:val="00EC7952"/>
    <w:rsid w:val="00EE7362"/>
    <w:rsid w:val="00EF7C00"/>
    <w:rsid w:val="00F0197E"/>
    <w:rsid w:val="00F04362"/>
    <w:rsid w:val="00F1308B"/>
    <w:rsid w:val="00F23BA6"/>
    <w:rsid w:val="00F26E6D"/>
    <w:rsid w:val="00F3282B"/>
    <w:rsid w:val="00F37945"/>
    <w:rsid w:val="00F37F27"/>
    <w:rsid w:val="00F45E25"/>
    <w:rsid w:val="00F65248"/>
    <w:rsid w:val="00F76558"/>
    <w:rsid w:val="00F819A1"/>
    <w:rsid w:val="00F84B04"/>
    <w:rsid w:val="00F9042B"/>
    <w:rsid w:val="00FA7A6B"/>
    <w:rsid w:val="00FD3BE6"/>
    <w:rsid w:val="00FD5FEF"/>
    <w:rsid w:val="00FE025E"/>
    <w:rsid w:val="00FE05B4"/>
    <w:rsid w:val="00FE5092"/>
    <w:rsid w:val="00FE7D50"/>
    <w:rsid w:val="00FF0D93"/>
    <w:rsid w:val="00FF6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A1"/>
    <w:pPr>
      <w:jc w:val="both"/>
    </w:pPr>
    <w:rPr>
      <w:rFonts w:ascii="Calibri" w:hAnsi="Calibri"/>
      <w:sz w:val="24"/>
      <w:szCs w:val="24"/>
      <w:lang w:val="it-IT" w:eastAsia="ja-JP"/>
    </w:rPr>
  </w:style>
  <w:style w:type="paragraph" w:styleId="Ttulo1">
    <w:name w:val="heading 1"/>
    <w:basedOn w:val="Normal"/>
    <w:next w:val="Normal"/>
    <w:qFormat/>
    <w:rsid w:val="000F143D"/>
    <w:pPr>
      <w:keepNext/>
      <w:numPr>
        <w:numId w:val="8"/>
      </w:numPr>
      <w:spacing w:before="240" w:after="60"/>
      <w:outlineLvl w:val="0"/>
    </w:pPr>
    <w:rPr>
      <w:rFonts w:cs="Arial"/>
      <w:b/>
      <w:bCs/>
      <w:kern w:val="32"/>
      <w:szCs w:val="32"/>
    </w:rPr>
  </w:style>
  <w:style w:type="paragraph" w:styleId="Ttulo2">
    <w:name w:val="heading 2"/>
    <w:basedOn w:val="Normal"/>
    <w:next w:val="Normal"/>
    <w:qFormat/>
    <w:rsid w:val="000F143D"/>
    <w:pPr>
      <w:keepNext/>
      <w:numPr>
        <w:ilvl w:val="1"/>
        <w:numId w:val="8"/>
      </w:numPr>
      <w:spacing w:before="240" w:after="60"/>
      <w:outlineLvl w:val="1"/>
    </w:pPr>
    <w:rPr>
      <w:rFonts w:cs="Arial"/>
      <w:bCs/>
      <w:i/>
      <w:iCs/>
      <w:szCs w:val="28"/>
    </w:rPr>
  </w:style>
  <w:style w:type="paragraph" w:styleId="Ttulo3">
    <w:name w:val="heading 3"/>
    <w:basedOn w:val="Normal"/>
    <w:next w:val="Normal"/>
    <w:qFormat/>
    <w:rsid w:val="000F143D"/>
    <w:pPr>
      <w:keepNext/>
      <w:spacing w:before="240" w:after="60"/>
      <w:jc w:val="left"/>
      <w:outlineLvl w:val="2"/>
    </w:pPr>
    <w:rPr>
      <w:rFonts w:ascii="Times New Roman" w:hAnsi="Times New Roman" w:cs="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27361"/>
    <w:rPr>
      <w:rFonts w:ascii="Times New Roman" w:hAnsi="Times New Roman"/>
    </w:rPr>
  </w:style>
  <w:style w:type="paragraph" w:styleId="Sumrio2">
    <w:name w:val="toc 2"/>
    <w:basedOn w:val="Normal"/>
    <w:next w:val="Normal"/>
    <w:autoRedefine/>
    <w:semiHidden/>
    <w:rsid w:val="00527361"/>
    <w:pPr>
      <w:ind w:left="240"/>
    </w:pPr>
    <w:rPr>
      <w:rFonts w:ascii="Times New Roman" w:hAnsi="Times New Roman"/>
    </w:rPr>
  </w:style>
  <w:style w:type="paragraph" w:styleId="Textodenotaderodap">
    <w:name w:val="footnote text"/>
    <w:basedOn w:val="Normal"/>
    <w:semiHidden/>
    <w:rsid w:val="001A1993"/>
    <w:rPr>
      <w:sz w:val="20"/>
      <w:szCs w:val="20"/>
    </w:rPr>
  </w:style>
  <w:style w:type="character" w:styleId="Refdenotaderodap">
    <w:name w:val="footnote reference"/>
    <w:semiHidden/>
    <w:rsid w:val="001A1993"/>
    <w:rPr>
      <w:vertAlign w:val="superscript"/>
    </w:rPr>
  </w:style>
  <w:style w:type="character" w:styleId="Hyperlink">
    <w:name w:val="Hyperlink"/>
    <w:rsid w:val="001A1993"/>
    <w:rPr>
      <w:color w:val="0000FF"/>
      <w:u w:val="single"/>
    </w:rPr>
  </w:style>
  <w:style w:type="paragraph" w:styleId="Rodap">
    <w:name w:val="footer"/>
    <w:basedOn w:val="Normal"/>
    <w:rsid w:val="00F84B04"/>
    <w:pPr>
      <w:tabs>
        <w:tab w:val="center" w:pos="4819"/>
        <w:tab w:val="right" w:pos="9638"/>
      </w:tabs>
    </w:pPr>
  </w:style>
  <w:style w:type="character" w:styleId="Nmerodepgina">
    <w:name w:val="page number"/>
    <w:basedOn w:val="Fontepargpadro"/>
    <w:rsid w:val="00F84B04"/>
  </w:style>
  <w:style w:type="paragraph" w:styleId="TextosemFormatao">
    <w:name w:val="Plain Text"/>
    <w:basedOn w:val="Normal"/>
    <w:link w:val="TextosemFormataoChar"/>
    <w:uiPriority w:val="99"/>
    <w:unhideWhenUsed/>
    <w:rsid w:val="009E272B"/>
    <w:pPr>
      <w:jc w:val="left"/>
    </w:pPr>
    <w:rPr>
      <w:rFonts w:ascii="Consolas" w:eastAsia="Calibri" w:hAnsi="Consolas"/>
      <w:sz w:val="21"/>
      <w:szCs w:val="21"/>
      <w:lang w:eastAsia="en-US"/>
    </w:rPr>
  </w:style>
  <w:style w:type="character" w:customStyle="1" w:styleId="TextosemFormataoChar">
    <w:name w:val="Texto sem Formatação Char"/>
    <w:link w:val="TextosemFormatao"/>
    <w:uiPriority w:val="99"/>
    <w:rsid w:val="009E272B"/>
    <w:rPr>
      <w:rFonts w:ascii="Consolas" w:eastAsia="Calibri" w:hAnsi="Consolas" w:cs="Times New Roman"/>
      <w:sz w:val="21"/>
      <w:szCs w:val="21"/>
      <w:lang w:eastAsia="en-US"/>
    </w:rPr>
  </w:style>
  <w:style w:type="character" w:styleId="Refdecomentrio">
    <w:name w:val="annotation reference"/>
    <w:rsid w:val="00B11EB2"/>
    <w:rPr>
      <w:sz w:val="16"/>
      <w:szCs w:val="16"/>
    </w:rPr>
  </w:style>
  <w:style w:type="paragraph" w:styleId="Textodecomentrio">
    <w:name w:val="annotation text"/>
    <w:basedOn w:val="Normal"/>
    <w:link w:val="TextodecomentrioChar"/>
    <w:rsid w:val="00B11EB2"/>
    <w:rPr>
      <w:sz w:val="20"/>
      <w:szCs w:val="20"/>
    </w:rPr>
  </w:style>
  <w:style w:type="character" w:customStyle="1" w:styleId="TextodecomentrioChar">
    <w:name w:val="Texto de comentário Char"/>
    <w:link w:val="Textodecomentrio"/>
    <w:rsid w:val="00B11EB2"/>
    <w:rPr>
      <w:rFonts w:ascii="Calibri" w:hAnsi="Calibri"/>
      <w:lang w:eastAsia="ja-JP"/>
    </w:rPr>
  </w:style>
  <w:style w:type="paragraph" w:styleId="Assuntodocomentrio">
    <w:name w:val="annotation subject"/>
    <w:basedOn w:val="Textodecomentrio"/>
    <w:next w:val="Textodecomentrio"/>
    <w:link w:val="AssuntodocomentrioChar"/>
    <w:rsid w:val="00B11EB2"/>
    <w:rPr>
      <w:b/>
      <w:bCs/>
    </w:rPr>
  </w:style>
  <w:style w:type="character" w:customStyle="1" w:styleId="AssuntodocomentrioChar">
    <w:name w:val="Assunto do comentário Char"/>
    <w:link w:val="Assuntodocomentrio"/>
    <w:rsid w:val="00B11EB2"/>
    <w:rPr>
      <w:rFonts w:ascii="Calibri" w:hAnsi="Calibri"/>
      <w:b/>
      <w:bCs/>
      <w:lang w:eastAsia="ja-JP"/>
    </w:rPr>
  </w:style>
  <w:style w:type="paragraph" w:styleId="Textodebalo">
    <w:name w:val="Balloon Text"/>
    <w:basedOn w:val="Normal"/>
    <w:link w:val="TextodebaloChar"/>
    <w:rsid w:val="00B11EB2"/>
    <w:rPr>
      <w:rFonts w:ascii="Tahoma" w:hAnsi="Tahoma"/>
      <w:sz w:val="16"/>
      <w:szCs w:val="16"/>
    </w:rPr>
  </w:style>
  <w:style w:type="character" w:customStyle="1" w:styleId="TextodebaloChar">
    <w:name w:val="Texto de balão Char"/>
    <w:link w:val="Textodebalo"/>
    <w:rsid w:val="00B11EB2"/>
    <w:rPr>
      <w:rFonts w:ascii="Tahoma" w:hAnsi="Tahoma" w:cs="Tahoma"/>
      <w:sz w:val="16"/>
      <w:szCs w:val="16"/>
      <w:lang w:eastAsia="ja-JP"/>
    </w:rPr>
  </w:style>
  <w:style w:type="paragraph" w:customStyle="1" w:styleId="aziendapubblica">
    <w:name w:val="azienda pubblica"/>
    <w:basedOn w:val="Normal"/>
    <w:rsid w:val="00525811"/>
    <w:rPr>
      <w:rFonts w:ascii="Arial" w:eastAsia="Times New Roman" w:hAnsi="Arial"/>
      <w:lang w:eastAsia="it-IT"/>
    </w:rPr>
  </w:style>
  <w:style w:type="table" w:styleId="Tabelacomgrade">
    <w:name w:val="Table Grid"/>
    <w:basedOn w:val="Tabelanormal"/>
    <w:rsid w:val="004C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4AC"/>
    <w:pPr>
      <w:autoSpaceDE w:val="0"/>
      <w:autoSpaceDN w:val="0"/>
      <w:adjustRightInd w:val="0"/>
    </w:pPr>
    <w:rPr>
      <w:rFonts w:ascii="Tahoma" w:eastAsia="Times New Roman" w:hAnsi="Tahoma" w:cs="Tahoma"/>
      <w:color w:val="000000"/>
      <w:sz w:val="24"/>
      <w:szCs w:val="24"/>
      <w:lang w:val="it-IT" w:eastAsia="it-IT"/>
    </w:rPr>
  </w:style>
  <w:style w:type="paragraph" w:styleId="Cabealho">
    <w:name w:val="header"/>
    <w:basedOn w:val="Normal"/>
    <w:link w:val="CabealhoChar"/>
    <w:rsid w:val="00436C43"/>
    <w:pPr>
      <w:tabs>
        <w:tab w:val="center" w:pos="4819"/>
        <w:tab w:val="right" w:pos="9638"/>
      </w:tabs>
    </w:pPr>
  </w:style>
  <w:style w:type="character" w:customStyle="1" w:styleId="CabealhoChar">
    <w:name w:val="Cabeçalho Char"/>
    <w:link w:val="Cabealho"/>
    <w:rsid w:val="00436C43"/>
    <w:rPr>
      <w:rFonts w:ascii="Calibri" w:hAnsi="Calibri"/>
      <w:sz w:val="24"/>
      <w:szCs w:val="24"/>
      <w:lang w:eastAsia="ja-JP"/>
    </w:rPr>
  </w:style>
  <w:style w:type="character" w:styleId="Forte">
    <w:name w:val="Strong"/>
    <w:basedOn w:val="Fontepargpadro"/>
    <w:uiPriority w:val="22"/>
    <w:qFormat/>
    <w:rsid w:val="001D05FC"/>
    <w:rPr>
      <w:b/>
      <w:bCs/>
    </w:rPr>
  </w:style>
  <w:style w:type="character" w:styleId="nfase">
    <w:name w:val="Emphasis"/>
    <w:basedOn w:val="Fontepargpadro"/>
    <w:uiPriority w:val="20"/>
    <w:qFormat/>
    <w:rsid w:val="001D05FC"/>
    <w:rPr>
      <w:i/>
      <w:iCs/>
    </w:rPr>
  </w:style>
  <w:style w:type="character" w:customStyle="1" w:styleId="apple-converted-space">
    <w:name w:val="apple-converted-space"/>
    <w:basedOn w:val="Fontepargpadro"/>
    <w:rsid w:val="00945DD3"/>
  </w:style>
  <w:style w:type="paragraph" w:styleId="PargrafodaLista">
    <w:name w:val="List Paragraph"/>
    <w:basedOn w:val="Normal"/>
    <w:uiPriority w:val="34"/>
    <w:qFormat/>
    <w:rsid w:val="009D4587"/>
    <w:pPr>
      <w:ind w:left="720"/>
      <w:contextualSpacing/>
    </w:pPr>
  </w:style>
  <w:style w:type="paragraph" w:customStyle="1" w:styleId="m6794852394274943748gmail-msolistparagraph">
    <w:name w:val="m_6794852394274943748gmail-msolistparagraph"/>
    <w:basedOn w:val="Normal"/>
    <w:rsid w:val="00556853"/>
    <w:pPr>
      <w:spacing w:before="100" w:beforeAutospacing="1" w:after="100" w:afterAutospacing="1"/>
      <w:jc w:val="left"/>
    </w:pPr>
    <w:rPr>
      <w:rFonts w:ascii="Times New Roman" w:eastAsia="Times New Roman" w:hAnsi="Times New Roman"/>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A1"/>
    <w:pPr>
      <w:jc w:val="both"/>
    </w:pPr>
    <w:rPr>
      <w:rFonts w:ascii="Calibri" w:hAnsi="Calibri"/>
      <w:sz w:val="24"/>
      <w:szCs w:val="24"/>
      <w:lang w:val="it-IT" w:eastAsia="ja-JP"/>
    </w:rPr>
  </w:style>
  <w:style w:type="paragraph" w:styleId="Ttulo1">
    <w:name w:val="heading 1"/>
    <w:basedOn w:val="Normal"/>
    <w:next w:val="Normal"/>
    <w:qFormat/>
    <w:rsid w:val="000F143D"/>
    <w:pPr>
      <w:keepNext/>
      <w:numPr>
        <w:numId w:val="8"/>
      </w:numPr>
      <w:spacing w:before="240" w:after="60"/>
      <w:outlineLvl w:val="0"/>
    </w:pPr>
    <w:rPr>
      <w:rFonts w:cs="Arial"/>
      <w:b/>
      <w:bCs/>
      <w:kern w:val="32"/>
      <w:szCs w:val="32"/>
    </w:rPr>
  </w:style>
  <w:style w:type="paragraph" w:styleId="Ttulo2">
    <w:name w:val="heading 2"/>
    <w:basedOn w:val="Normal"/>
    <w:next w:val="Normal"/>
    <w:qFormat/>
    <w:rsid w:val="000F143D"/>
    <w:pPr>
      <w:keepNext/>
      <w:numPr>
        <w:ilvl w:val="1"/>
        <w:numId w:val="8"/>
      </w:numPr>
      <w:spacing w:before="240" w:after="60"/>
      <w:outlineLvl w:val="1"/>
    </w:pPr>
    <w:rPr>
      <w:rFonts w:cs="Arial"/>
      <w:bCs/>
      <w:i/>
      <w:iCs/>
      <w:szCs w:val="28"/>
    </w:rPr>
  </w:style>
  <w:style w:type="paragraph" w:styleId="Ttulo3">
    <w:name w:val="heading 3"/>
    <w:basedOn w:val="Normal"/>
    <w:next w:val="Normal"/>
    <w:qFormat/>
    <w:rsid w:val="000F143D"/>
    <w:pPr>
      <w:keepNext/>
      <w:spacing w:before="240" w:after="60"/>
      <w:jc w:val="left"/>
      <w:outlineLvl w:val="2"/>
    </w:pPr>
    <w:rPr>
      <w:rFonts w:ascii="Times New Roman" w:hAnsi="Times New Roman" w:cs="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27361"/>
    <w:rPr>
      <w:rFonts w:ascii="Times New Roman" w:hAnsi="Times New Roman"/>
    </w:rPr>
  </w:style>
  <w:style w:type="paragraph" w:styleId="Sumrio2">
    <w:name w:val="toc 2"/>
    <w:basedOn w:val="Normal"/>
    <w:next w:val="Normal"/>
    <w:autoRedefine/>
    <w:semiHidden/>
    <w:rsid w:val="00527361"/>
    <w:pPr>
      <w:ind w:left="240"/>
    </w:pPr>
    <w:rPr>
      <w:rFonts w:ascii="Times New Roman" w:hAnsi="Times New Roman"/>
    </w:rPr>
  </w:style>
  <w:style w:type="paragraph" w:styleId="Textodenotaderodap">
    <w:name w:val="footnote text"/>
    <w:basedOn w:val="Normal"/>
    <w:semiHidden/>
    <w:rsid w:val="001A1993"/>
    <w:rPr>
      <w:sz w:val="20"/>
      <w:szCs w:val="20"/>
    </w:rPr>
  </w:style>
  <w:style w:type="character" w:styleId="Refdenotaderodap">
    <w:name w:val="footnote reference"/>
    <w:semiHidden/>
    <w:rsid w:val="001A1993"/>
    <w:rPr>
      <w:vertAlign w:val="superscript"/>
    </w:rPr>
  </w:style>
  <w:style w:type="character" w:styleId="Hyperlink">
    <w:name w:val="Hyperlink"/>
    <w:rsid w:val="001A1993"/>
    <w:rPr>
      <w:color w:val="0000FF"/>
      <w:u w:val="single"/>
    </w:rPr>
  </w:style>
  <w:style w:type="paragraph" w:styleId="Rodap">
    <w:name w:val="footer"/>
    <w:basedOn w:val="Normal"/>
    <w:rsid w:val="00F84B04"/>
    <w:pPr>
      <w:tabs>
        <w:tab w:val="center" w:pos="4819"/>
        <w:tab w:val="right" w:pos="9638"/>
      </w:tabs>
    </w:pPr>
  </w:style>
  <w:style w:type="character" w:styleId="Nmerodepgina">
    <w:name w:val="page number"/>
    <w:basedOn w:val="Fontepargpadro"/>
    <w:rsid w:val="00F84B04"/>
  </w:style>
  <w:style w:type="paragraph" w:styleId="TextosemFormatao">
    <w:name w:val="Plain Text"/>
    <w:basedOn w:val="Normal"/>
    <w:link w:val="TextosemFormataoChar"/>
    <w:uiPriority w:val="99"/>
    <w:unhideWhenUsed/>
    <w:rsid w:val="009E272B"/>
    <w:pPr>
      <w:jc w:val="left"/>
    </w:pPr>
    <w:rPr>
      <w:rFonts w:ascii="Consolas" w:eastAsia="Calibri" w:hAnsi="Consolas"/>
      <w:sz w:val="21"/>
      <w:szCs w:val="21"/>
      <w:lang w:eastAsia="en-US"/>
    </w:rPr>
  </w:style>
  <w:style w:type="character" w:customStyle="1" w:styleId="TextosemFormataoChar">
    <w:name w:val="Texto sem Formatação Char"/>
    <w:link w:val="TextosemFormatao"/>
    <w:uiPriority w:val="99"/>
    <w:rsid w:val="009E272B"/>
    <w:rPr>
      <w:rFonts w:ascii="Consolas" w:eastAsia="Calibri" w:hAnsi="Consolas" w:cs="Times New Roman"/>
      <w:sz w:val="21"/>
      <w:szCs w:val="21"/>
      <w:lang w:eastAsia="en-US"/>
    </w:rPr>
  </w:style>
  <w:style w:type="character" w:styleId="Refdecomentrio">
    <w:name w:val="annotation reference"/>
    <w:rsid w:val="00B11EB2"/>
    <w:rPr>
      <w:sz w:val="16"/>
      <w:szCs w:val="16"/>
    </w:rPr>
  </w:style>
  <w:style w:type="paragraph" w:styleId="Textodecomentrio">
    <w:name w:val="annotation text"/>
    <w:basedOn w:val="Normal"/>
    <w:link w:val="TextodecomentrioChar"/>
    <w:rsid w:val="00B11EB2"/>
    <w:rPr>
      <w:sz w:val="20"/>
      <w:szCs w:val="20"/>
    </w:rPr>
  </w:style>
  <w:style w:type="character" w:customStyle="1" w:styleId="TextodecomentrioChar">
    <w:name w:val="Texto de comentário Char"/>
    <w:link w:val="Textodecomentrio"/>
    <w:rsid w:val="00B11EB2"/>
    <w:rPr>
      <w:rFonts w:ascii="Calibri" w:hAnsi="Calibri"/>
      <w:lang w:eastAsia="ja-JP"/>
    </w:rPr>
  </w:style>
  <w:style w:type="paragraph" w:styleId="Assuntodocomentrio">
    <w:name w:val="annotation subject"/>
    <w:basedOn w:val="Textodecomentrio"/>
    <w:next w:val="Textodecomentrio"/>
    <w:link w:val="AssuntodocomentrioChar"/>
    <w:rsid w:val="00B11EB2"/>
    <w:rPr>
      <w:b/>
      <w:bCs/>
    </w:rPr>
  </w:style>
  <w:style w:type="character" w:customStyle="1" w:styleId="AssuntodocomentrioChar">
    <w:name w:val="Assunto do comentário Char"/>
    <w:link w:val="Assuntodocomentrio"/>
    <w:rsid w:val="00B11EB2"/>
    <w:rPr>
      <w:rFonts w:ascii="Calibri" w:hAnsi="Calibri"/>
      <w:b/>
      <w:bCs/>
      <w:lang w:eastAsia="ja-JP"/>
    </w:rPr>
  </w:style>
  <w:style w:type="paragraph" w:styleId="Textodebalo">
    <w:name w:val="Balloon Text"/>
    <w:basedOn w:val="Normal"/>
    <w:link w:val="TextodebaloChar"/>
    <w:rsid w:val="00B11EB2"/>
    <w:rPr>
      <w:rFonts w:ascii="Tahoma" w:hAnsi="Tahoma"/>
      <w:sz w:val="16"/>
      <w:szCs w:val="16"/>
    </w:rPr>
  </w:style>
  <w:style w:type="character" w:customStyle="1" w:styleId="TextodebaloChar">
    <w:name w:val="Texto de balão Char"/>
    <w:link w:val="Textodebalo"/>
    <w:rsid w:val="00B11EB2"/>
    <w:rPr>
      <w:rFonts w:ascii="Tahoma" w:hAnsi="Tahoma" w:cs="Tahoma"/>
      <w:sz w:val="16"/>
      <w:szCs w:val="16"/>
      <w:lang w:eastAsia="ja-JP"/>
    </w:rPr>
  </w:style>
  <w:style w:type="paragraph" w:customStyle="1" w:styleId="aziendapubblica">
    <w:name w:val="azienda pubblica"/>
    <w:basedOn w:val="Normal"/>
    <w:rsid w:val="00525811"/>
    <w:rPr>
      <w:rFonts w:ascii="Arial" w:eastAsia="Times New Roman" w:hAnsi="Arial"/>
      <w:lang w:eastAsia="it-IT"/>
    </w:rPr>
  </w:style>
  <w:style w:type="table" w:styleId="Tabelacomgrade">
    <w:name w:val="Table Grid"/>
    <w:basedOn w:val="Tabelanormal"/>
    <w:rsid w:val="004C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4AC"/>
    <w:pPr>
      <w:autoSpaceDE w:val="0"/>
      <w:autoSpaceDN w:val="0"/>
      <w:adjustRightInd w:val="0"/>
    </w:pPr>
    <w:rPr>
      <w:rFonts w:ascii="Tahoma" w:eastAsia="Times New Roman" w:hAnsi="Tahoma" w:cs="Tahoma"/>
      <w:color w:val="000000"/>
      <w:sz w:val="24"/>
      <w:szCs w:val="24"/>
      <w:lang w:val="it-IT" w:eastAsia="it-IT"/>
    </w:rPr>
  </w:style>
  <w:style w:type="paragraph" w:styleId="Cabealho">
    <w:name w:val="header"/>
    <w:basedOn w:val="Normal"/>
    <w:link w:val="CabealhoChar"/>
    <w:rsid w:val="00436C43"/>
    <w:pPr>
      <w:tabs>
        <w:tab w:val="center" w:pos="4819"/>
        <w:tab w:val="right" w:pos="9638"/>
      </w:tabs>
    </w:pPr>
  </w:style>
  <w:style w:type="character" w:customStyle="1" w:styleId="CabealhoChar">
    <w:name w:val="Cabeçalho Char"/>
    <w:link w:val="Cabealho"/>
    <w:rsid w:val="00436C43"/>
    <w:rPr>
      <w:rFonts w:ascii="Calibri" w:hAnsi="Calibri"/>
      <w:sz w:val="24"/>
      <w:szCs w:val="24"/>
      <w:lang w:eastAsia="ja-JP"/>
    </w:rPr>
  </w:style>
  <w:style w:type="character" w:styleId="Forte">
    <w:name w:val="Strong"/>
    <w:basedOn w:val="Fontepargpadro"/>
    <w:uiPriority w:val="22"/>
    <w:qFormat/>
    <w:rsid w:val="001D05FC"/>
    <w:rPr>
      <w:b/>
      <w:bCs/>
    </w:rPr>
  </w:style>
  <w:style w:type="character" w:styleId="nfase">
    <w:name w:val="Emphasis"/>
    <w:basedOn w:val="Fontepargpadro"/>
    <w:uiPriority w:val="20"/>
    <w:qFormat/>
    <w:rsid w:val="001D05FC"/>
    <w:rPr>
      <w:i/>
      <w:iCs/>
    </w:rPr>
  </w:style>
  <w:style w:type="character" w:customStyle="1" w:styleId="apple-converted-space">
    <w:name w:val="apple-converted-space"/>
    <w:basedOn w:val="Fontepargpadro"/>
    <w:rsid w:val="00945DD3"/>
  </w:style>
  <w:style w:type="paragraph" w:styleId="PargrafodaLista">
    <w:name w:val="List Paragraph"/>
    <w:basedOn w:val="Normal"/>
    <w:uiPriority w:val="34"/>
    <w:qFormat/>
    <w:rsid w:val="009D4587"/>
    <w:pPr>
      <w:ind w:left="720"/>
      <w:contextualSpacing/>
    </w:pPr>
  </w:style>
  <w:style w:type="paragraph" w:customStyle="1" w:styleId="m6794852394274943748gmail-msolistparagraph">
    <w:name w:val="m_6794852394274943748gmail-msolistparagraph"/>
    <w:basedOn w:val="Normal"/>
    <w:rsid w:val="00556853"/>
    <w:pPr>
      <w:spacing w:before="100" w:beforeAutospacing="1" w:after="100" w:afterAutospacing="1"/>
      <w:jc w:val="left"/>
    </w:pPr>
    <w:rPr>
      <w:rFonts w:ascii="Times New Roman" w:eastAsia="Times New Roman" w:hAnsi="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1472">
      <w:bodyDiv w:val="1"/>
      <w:marLeft w:val="0"/>
      <w:marRight w:val="0"/>
      <w:marTop w:val="0"/>
      <w:marBottom w:val="0"/>
      <w:divBdr>
        <w:top w:val="none" w:sz="0" w:space="0" w:color="auto"/>
        <w:left w:val="none" w:sz="0" w:space="0" w:color="auto"/>
        <w:bottom w:val="none" w:sz="0" w:space="0" w:color="auto"/>
        <w:right w:val="none" w:sz="0" w:space="0" w:color="auto"/>
      </w:divBdr>
    </w:div>
    <w:div w:id="124398191">
      <w:bodyDiv w:val="1"/>
      <w:marLeft w:val="0"/>
      <w:marRight w:val="0"/>
      <w:marTop w:val="0"/>
      <w:marBottom w:val="0"/>
      <w:divBdr>
        <w:top w:val="none" w:sz="0" w:space="0" w:color="auto"/>
        <w:left w:val="none" w:sz="0" w:space="0" w:color="auto"/>
        <w:bottom w:val="none" w:sz="0" w:space="0" w:color="auto"/>
        <w:right w:val="none" w:sz="0" w:space="0" w:color="auto"/>
      </w:divBdr>
    </w:div>
    <w:div w:id="133765344">
      <w:bodyDiv w:val="1"/>
      <w:marLeft w:val="0"/>
      <w:marRight w:val="0"/>
      <w:marTop w:val="0"/>
      <w:marBottom w:val="0"/>
      <w:divBdr>
        <w:top w:val="none" w:sz="0" w:space="0" w:color="auto"/>
        <w:left w:val="none" w:sz="0" w:space="0" w:color="auto"/>
        <w:bottom w:val="none" w:sz="0" w:space="0" w:color="auto"/>
        <w:right w:val="none" w:sz="0" w:space="0" w:color="auto"/>
      </w:divBdr>
    </w:div>
    <w:div w:id="182016861">
      <w:bodyDiv w:val="1"/>
      <w:marLeft w:val="0"/>
      <w:marRight w:val="0"/>
      <w:marTop w:val="0"/>
      <w:marBottom w:val="0"/>
      <w:divBdr>
        <w:top w:val="none" w:sz="0" w:space="0" w:color="auto"/>
        <w:left w:val="none" w:sz="0" w:space="0" w:color="auto"/>
        <w:bottom w:val="none" w:sz="0" w:space="0" w:color="auto"/>
        <w:right w:val="none" w:sz="0" w:space="0" w:color="auto"/>
      </w:divBdr>
      <w:divsChild>
        <w:div w:id="1109357159">
          <w:marLeft w:val="0"/>
          <w:marRight w:val="0"/>
          <w:marTop w:val="0"/>
          <w:marBottom w:val="0"/>
          <w:divBdr>
            <w:top w:val="none" w:sz="0" w:space="0" w:color="auto"/>
            <w:left w:val="none" w:sz="0" w:space="0" w:color="auto"/>
            <w:bottom w:val="none" w:sz="0" w:space="0" w:color="auto"/>
            <w:right w:val="none" w:sz="0" w:space="0" w:color="auto"/>
          </w:divBdr>
        </w:div>
      </w:divsChild>
    </w:div>
    <w:div w:id="224605278">
      <w:bodyDiv w:val="1"/>
      <w:marLeft w:val="0"/>
      <w:marRight w:val="0"/>
      <w:marTop w:val="0"/>
      <w:marBottom w:val="0"/>
      <w:divBdr>
        <w:top w:val="none" w:sz="0" w:space="0" w:color="auto"/>
        <w:left w:val="none" w:sz="0" w:space="0" w:color="auto"/>
        <w:bottom w:val="none" w:sz="0" w:space="0" w:color="auto"/>
        <w:right w:val="none" w:sz="0" w:space="0" w:color="auto"/>
      </w:divBdr>
    </w:div>
    <w:div w:id="247618042">
      <w:bodyDiv w:val="1"/>
      <w:marLeft w:val="0"/>
      <w:marRight w:val="0"/>
      <w:marTop w:val="0"/>
      <w:marBottom w:val="0"/>
      <w:divBdr>
        <w:top w:val="none" w:sz="0" w:space="0" w:color="auto"/>
        <w:left w:val="none" w:sz="0" w:space="0" w:color="auto"/>
        <w:bottom w:val="none" w:sz="0" w:space="0" w:color="auto"/>
        <w:right w:val="none" w:sz="0" w:space="0" w:color="auto"/>
      </w:divBdr>
      <w:divsChild>
        <w:div w:id="171192416">
          <w:marLeft w:val="0"/>
          <w:marRight w:val="0"/>
          <w:marTop w:val="0"/>
          <w:marBottom w:val="0"/>
          <w:divBdr>
            <w:top w:val="none" w:sz="0" w:space="0" w:color="auto"/>
            <w:left w:val="none" w:sz="0" w:space="0" w:color="auto"/>
            <w:bottom w:val="none" w:sz="0" w:space="0" w:color="auto"/>
            <w:right w:val="none" w:sz="0" w:space="0" w:color="auto"/>
          </w:divBdr>
        </w:div>
        <w:div w:id="645284272">
          <w:marLeft w:val="0"/>
          <w:marRight w:val="0"/>
          <w:marTop w:val="0"/>
          <w:marBottom w:val="0"/>
          <w:divBdr>
            <w:top w:val="none" w:sz="0" w:space="0" w:color="auto"/>
            <w:left w:val="none" w:sz="0" w:space="0" w:color="auto"/>
            <w:bottom w:val="none" w:sz="0" w:space="0" w:color="auto"/>
            <w:right w:val="none" w:sz="0" w:space="0" w:color="auto"/>
          </w:divBdr>
        </w:div>
        <w:div w:id="796682672">
          <w:marLeft w:val="0"/>
          <w:marRight w:val="0"/>
          <w:marTop w:val="0"/>
          <w:marBottom w:val="0"/>
          <w:divBdr>
            <w:top w:val="none" w:sz="0" w:space="0" w:color="auto"/>
            <w:left w:val="none" w:sz="0" w:space="0" w:color="auto"/>
            <w:bottom w:val="none" w:sz="0" w:space="0" w:color="auto"/>
            <w:right w:val="none" w:sz="0" w:space="0" w:color="auto"/>
          </w:divBdr>
        </w:div>
        <w:div w:id="1129323775">
          <w:marLeft w:val="0"/>
          <w:marRight w:val="0"/>
          <w:marTop w:val="0"/>
          <w:marBottom w:val="0"/>
          <w:divBdr>
            <w:top w:val="none" w:sz="0" w:space="0" w:color="auto"/>
            <w:left w:val="none" w:sz="0" w:space="0" w:color="auto"/>
            <w:bottom w:val="none" w:sz="0" w:space="0" w:color="auto"/>
            <w:right w:val="none" w:sz="0" w:space="0" w:color="auto"/>
          </w:divBdr>
        </w:div>
        <w:div w:id="1135559846">
          <w:marLeft w:val="0"/>
          <w:marRight w:val="0"/>
          <w:marTop w:val="0"/>
          <w:marBottom w:val="0"/>
          <w:divBdr>
            <w:top w:val="none" w:sz="0" w:space="0" w:color="auto"/>
            <w:left w:val="none" w:sz="0" w:space="0" w:color="auto"/>
            <w:bottom w:val="none" w:sz="0" w:space="0" w:color="auto"/>
            <w:right w:val="none" w:sz="0" w:space="0" w:color="auto"/>
          </w:divBdr>
        </w:div>
        <w:div w:id="1826045279">
          <w:marLeft w:val="0"/>
          <w:marRight w:val="0"/>
          <w:marTop w:val="0"/>
          <w:marBottom w:val="0"/>
          <w:divBdr>
            <w:top w:val="none" w:sz="0" w:space="0" w:color="auto"/>
            <w:left w:val="none" w:sz="0" w:space="0" w:color="auto"/>
            <w:bottom w:val="none" w:sz="0" w:space="0" w:color="auto"/>
            <w:right w:val="none" w:sz="0" w:space="0" w:color="auto"/>
          </w:divBdr>
        </w:div>
        <w:div w:id="1868177485">
          <w:marLeft w:val="0"/>
          <w:marRight w:val="0"/>
          <w:marTop w:val="0"/>
          <w:marBottom w:val="0"/>
          <w:divBdr>
            <w:top w:val="none" w:sz="0" w:space="0" w:color="auto"/>
            <w:left w:val="none" w:sz="0" w:space="0" w:color="auto"/>
            <w:bottom w:val="none" w:sz="0" w:space="0" w:color="auto"/>
            <w:right w:val="none" w:sz="0" w:space="0" w:color="auto"/>
          </w:divBdr>
        </w:div>
      </w:divsChild>
    </w:div>
    <w:div w:id="292367039">
      <w:bodyDiv w:val="1"/>
      <w:marLeft w:val="0"/>
      <w:marRight w:val="0"/>
      <w:marTop w:val="0"/>
      <w:marBottom w:val="0"/>
      <w:divBdr>
        <w:top w:val="none" w:sz="0" w:space="0" w:color="auto"/>
        <w:left w:val="none" w:sz="0" w:space="0" w:color="auto"/>
        <w:bottom w:val="none" w:sz="0" w:space="0" w:color="auto"/>
        <w:right w:val="none" w:sz="0" w:space="0" w:color="auto"/>
      </w:divBdr>
      <w:divsChild>
        <w:div w:id="577404871">
          <w:marLeft w:val="0"/>
          <w:marRight w:val="0"/>
          <w:marTop w:val="0"/>
          <w:marBottom w:val="0"/>
          <w:divBdr>
            <w:top w:val="none" w:sz="0" w:space="0" w:color="auto"/>
            <w:left w:val="none" w:sz="0" w:space="0" w:color="auto"/>
            <w:bottom w:val="none" w:sz="0" w:space="0" w:color="auto"/>
            <w:right w:val="none" w:sz="0" w:space="0" w:color="auto"/>
          </w:divBdr>
        </w:div>
      </w:divsChild>
    </w:div>
    <w:div w:id="420806740">
      <w:bodyDiv w:val="1"/>
      <w:marLeft w:val="0"/>
      <w:marRight w:val="0"/>
      <w:marTop w:val="0"/>
      <w:marBottom w:val="0"/>
      <w:divBdr>
        <w:top w:val="none" w:sz="0" w:space="0" w:color="auto"/>
        <w:left w:val="none" w:sz="0" w:space="0" w:color="auto"/>
        <w:bottom w:val="none" w:sz="0" w:space="0" w:color="auto"/>
        <w:right w:val="none" w:sz="0" w:space="0" w:color="auto"/>
      </w:divBdr>
    </w:div>
    <w:div w:id="446507616">
      <w:bodyDiv w:val="1"/>
      <w:marLeft w:val="0"/>
      <w:marRight w:val="0"/>
      <w:marTop w:val="0"/>
      <w:marBottom w:val="0"/>
      <w:divBdr>
        <w:top w:val="none" w:sz="0" w:space="0" w:color="auto"/>
        <w:left w:val="none" w:sz="0" w:space="0" w:color="auto"/>
        <w:bottom w:val="none" w:sz="0" w:space="0" w:color="auto"/>
        <w:right w:val="none" w:sz="0" w:space="0" w:color="auto"/>
      </w:divBdr>
    </w:div>
    <w:div w:id="447743512">
      <w:bodyDiv w:val="1"/>
      <w:marLeft w:val="0"/>
      <w:marRight w:val="0"/>
      <w:marTop w:val="0"/>
      <w:marBottom w:val="0"/>
      <w:divBdr>
        <w:top w:val="none" w:sz="0" w:space="0" w:color="auto"/>
        <w:left w:val="none" w:sz="0" w:space="0" w:color="auto"/>
        <w:bottom w:val="none" w:sz="0" w:space="0" w:color="auto"/>
        <w:right w:val="none" w:sz="0" w:space="0" w:color="auto"/>
      </w:divBdr>
    </w:div>
    <w:div w:id="470246111">
      <w:bodyDiv w:val="1"/>
      <w:marLeft w:val="0"/>
      <w:marRight w:val="0"/>
      <w:marTop w:val="0"/>
      <w:marBottom w:val="0"/>
      <w:divBdr>
        <w:top w:val="none" w:sz="0" w:space="0" w:color="auto"/>
        <w:left w:val="none" w:sz="0" w:space="0" w:color="auto"/>
        <w:bottom w:val="none" w:sz="0" w:space="0" w:color="auto"/>
        <w:right w:val="none" w:sz="0" w:space="0" w:color="auto"/>
      </w:divBdr>
      <w:divsChild>
        <w:div w:id="140479419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4641082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498618782">
      <w:bodyDiv w:val="1"/>
      <w:marLeft w:val="0"/>
      <w:marRight w:val="0"/>
      <w:marTop w:val="0"/>
      <w:marBottom w:val="0"/>
      <w:divBdr>
        <w:top w:val="none" w:sz="0" w:space="0" w:color="auto"/>
        <w:left w:val="none" w:sz="0" w:space="0" w:color="auto"/>
        <w:bottom w:val="none" w:sz="0" w:space="0" w:color="auto"/>
        <w:right w:val="none" w:sz="0" w:space="0" w:color="auto"/>
      </w:divBdr>
    </w:div>
    <w:div w:id="574628167">
      <w:bodyDiv w:val="1"/>
      <w:marLeft w:val="0"/>
      <w:marRight w:val="0"/>
      <w:marTop w:val="0"/>
      <w:marBottom w:val="0"/>
      <w:divBdr>
        <w:top w:val="none" w:sz="0" w:space="0" w:color="auto"/>
        <w:left w:val="none" w:sz="0" w:space="0" w:color="auto"/>
        <w:bottom w:val="none" w:sz="0" w:space="0" w:color="auto"/>
        <w:right w:val="none" w:sz="0" w:space="0" w:color="auto"/>
      </w:divBdr>
      <w:divsChild>
        <w:div w:id="14428801">
          <w:marLeft w:val="0"/>
          <w:marRight w:val="0"/>
          <w:marTop w:val="0"/>
          <w:marBottom w:val="0"/>
          <w:divBdr>
            <w:top w:val="none" w:sz="0" w:space="0" w:color="auto"/>
            <w:left w:val="none" w:sz="0" w:space="0" w:color="auto"/>
            <w:bottom w:val="none" w:sz="0" w:space="0" w:color="auto"/>
            <w:right w:val="none" w:sz="0" w:space="0" w:color="auto"/>
          </w:divBdr>
        </w:div>
        <w:div w:id="503980978">
          <w:marLeft w:val="0"/>
          <w:marRight w:val="0"/>
          <w:marTop w:val="0"/>
          <w:marBottom w:val="0"/>
          <w:divBdr>
            <w:top w:val="none" w:sz="0" w:space="0" w:color="auto"/>
            <w:left w:val="none" w:sz="0" w:space="0" w:color="auto"/>
            <w:bottom w:val="none" w:sz="0" w:space="0" w:color="auto"/>
            <w:right w:val="none" w:sz="0" w:space="0" w:color="auto"/>
          </w:divBdr>
        </w:div>
        <w:div w:id="2020885045">
          <w:marLeft w:val="0"/>
          <w:marRight w:val="0"/>
          <w:marTop w:val="0"/>
          <w:marBottom w:val="0"/>
          <w:divBdr>
            <w:top w:val="none" w:sz="0" w:space="0" w:color="auto"/>
            <w:left w:val="none" w:sz="0" w:space="0" w:color="auto"/>
            <w:bottom w:val="none" w:sz="0" w:space="0" w:color="auto"/>
            <w:right w:val="none" w:sz="0" w:space="0" w:color="auto"/>
          </w:divBdr>
        </w:div>
      </w:divsChild>
    </w:div>
    <w:div w:id="579951644">
      <w:bodyDiv w:val="1"/>
      <w:marLeft w:val="0"/>
      <w:marRight w:val="0"/>
      <w:marTop w:val="0"/>
      <w:marBottom w:val="0"/>
      <w:divBdr>
        <w:top w:val="none" w:sz="0" w:space="0" w:color="auto"/>
        <w:left w:val="none" w:sz="0" w:space="0" w:color="auto"/>
        <w:bottom w:val="none" w:sz="0" w:space="0" w:color="auto"/>
        <w:right w:val="none" w:sz="0" w:space="0" w:color="auto"/>
      </w:divBdr>
    </w:div>
    <w:div w:id="646009757">
      <w:bodyDiv w:val="1"/>
      <w:marLeft w:val="0"/>
      <w:marRight w:val="0"/>
      <w:marTop w:val="0"/>
      <w:marBottom w:val="0"/>
      <w:divBdr>
        <w:top w:val="none" w:sz="0" w:space="0" w:color="auto"/>
        <w:left w:val="none" w:sz="0" w:space="0" w:color="auto"/>
        <w:bottom w:val="none" w:sz="0" w:space="0" w:color="auto"/>
        <w:right w:val="none" w:sz="0" w:space="0" w:color="auto"/>
      </w:divBdr>
    </w:div>
    <w:div w:id="711880811">
      <w:bodyDiv w:val="1"/>
      <w:marLeft w:val="0"/>
      <w:marRight w:val="0"/>
      <w:marTop w:val="0"/>
      <w:marBottom w:val="0"/>
      <w:divBdr>
        <w:top w:val="none" w:sz="0" w:space="0" w:color="auto"/>
        <w:left w:val="none" w:sz="0" w:space="0" w:color="auto"/>
        <w:bottom w:val="none" w:sz="0" w:space="0" w:color="auto"/>
        <w:right w:val="none" w:sz="0" w:space="0" w:color="auto"/>
      </w:divBdr>
    </w:div>
    <w:div w:id="732892142">
      <w:bodyDiv w:val="1"/>
      <w:marLeft w:val="0"/>
      <w:marRight w:val="0"/>
      <w:marTop w:val="0"/>
      <w:marBottom w:val="0"/>
      <w:divBdr>
        <w:top w:val="none" w:sz="0" w:space="0" w:color="auto"/>
        <w:left w:val="none" w:sz="0" w:space="0" w:color="auto"/>
        <w:bottom w:val="none" w:sz="0" w:space="0" w:color="auto"/>
        <w:right w:val="none" w:sz="0" w:space="0" w:color="auto"/>
      </w:divBdr>
    </w:div>
    <w:div w:id="790519975">
      <w:bodyDiv w:val="1"/>
      <w:marLeft w:val="0"/>
      <w:marRight w:val="0"/>
      <w:marTop w:val="0"/>
      <w:marBottom w:val="0"/>
      <w:divBdr>
        <w:top w:val="none" w:sz="0" w:space="0" w:color="auto"/>
        <w:left w:val="none" w:sz="0" w:space="0" w:color="auto"/>
        <w:bottom w:val="none" w:sz="0" w:space="0" w:color="auto"/>
        <w:right w:val="none" w:sz="0" w:space="0" w:color="auto"/>
      </w:divBdr>
      <w:divsChild>
        <w:div w:id="1791626592">
          <w:marLeft w:val="0"/>
          <w:marRight w:val="0"/>
          <w:marTop w:val="0"/>
          <w:marBottom w:val="0"/>
          <w:divBdr>
            <w:top w:val="none" w:sz="0" w:space="0" w:color="auto"/>
            <w:left w:val="none" w:sz="0" w:space="0" w:color="auto"/>
            <w:bottom w:val="none" w:sz="0" w:space="0" w:color="auto"/>
            <w:right w:val="none" w:sz="0" w:space="0" w:color="auto"/>
          </w:divBdr>
        </w:div>
      </w:divsChild>
    </w:div>
    <w:div w:id="791245827">
      <w:bodyDiv w:val="1"/>
      <w:marLeft w:val="0"/>
      <w:marRight w:val="0"/>
      <w:marTop w:val="0"/>
      <w:marBottom w:val="0"/>
      <w:divBdr>
        <w:top w:val="none" w:sz="0" w:space="0" w:color="auto"/>
        <w:left w:val="none" w:sz="0" w:space="0" w:color="auto"/>
        <w:bottom w:val="none" w:sz="0" w:space="0" w:color="auto"/>
        <w:right w:val="none" w:sz="0" w:space="0" w:color="auto"/>
      </w:divBdr>
    </w:div>
    <w:div w:id="883829149">
      <w:bodyDiv w:val="1"/>
      <w:marLeft w:val="0"/>
      <w:marRight w:val="0"/>
      <w:marTop w:val="0"/>
      <w:marBottom w:val="0"/>
      <w:divBdr>
        <w:top w:val="none" w:sz="0" w:space="0" w:color="auto"/>
        <w:left w:val="none" w:sz="0" w:space="0" w:color="auto"/>
        <w:bottom w:val="none" w:sz="0" w:space="0" w:color="auto"/>
        <w:right w:val="none" w:sz="0" w:space="0" w:color="auto"/>
      </w:divBdr>
      <w:divsChild>
        <w:div w:id="1492872738">
          <w:marLeft w:val="0"/>
          <w:marRight w:val="0"/>
          <w:marTop w:val="0"/>
          <w:marBottom w:val="0"/>
          <w:divBdr>
            <w:top w:val="none" w:sz="0" w:space="0" w:color="auto"/>
            <w:left w:val="none" w:sz="0" w:space="0" w:color="auto"/>
            <w:bottom w:val="none" w:sz="0" w:space="0" w:color="auto"/>
            <w:right w:val="none" w:sz="0" w:space="0" w:color="auto"/>
          </w:divBdr>
        </w:div>
        <w:div w:id="2073893295">
          <w:marLeft w:val="0"/>
          <w:marRight w:val="0"/>
          <w:marTop w:val="0"/>
          <w:marBottom w:val="0"/>
          <w:divBdr>
            <w:top w:val="none" w:sz="0" w:space="0" w:color="auto"/>
            <w:left w:val="none" w:sz="0" w:space="0" w:color="auto"/>
            <w:bottom w:val="none" w:sz="0" w:space="0" w:color="auto"/>
            <w:right w:val="none" w:sz="0" w:space="0" w:color="auto"/>
          </w:divBdr>
        </w:div>
      </w:divsChild>
    </w:div>
    <w:div w:id="948897006">
      <w:bodyDiv w:val="1"/>
      <w:marLeft w:val="0"/>
      <w:marRight w:val="0"/>
      <w:marTop w:val="0"/>
      <w:marBottom w:val="0"/>
      <w:divBdr>
        <w:top w:val="none" w:sz="0" w:space="0" w:color="auto"/>
        <w:left w:val="none" w:sz="0" w:space="0" w:color="auto"/>
        <w:bottom w:val="none" w:sz="0" w:space="0" w:color="auto"/>
        <w:right w:val="none" w:sz="0" w:space="0" w:color="auto"/>
      </w:divBdr>
    </w:div>
    <w:div w:id="999768725">
      <w:bodyDiv w:val="1"/>
      <w:marLeft w:val="0"/>
      <w:marRight w:val="0"/>
      <w:marTop w:val="0"/>
      <w:marBottom w:val="0"/>
      <w:divBdr>
        <w:top w:val="none" w:sz="0" w:space="0" w:color="auto"/>
        <w:left w:val="none" w:sz="0" w:space="0" w:color="auto"/>
        <w:bottom w:val="none" w:sz="0" w:space="0" w:color="auto"/>
        <w:right w:val="none" w:sz="0" w:space="0" w:color="auto"/>
      </w:divBdr>
      <w:divsChild>
        <w:div w:id="614799520">
          <w:marLeft w:val="0"/>
          <w:marRight w:val="0"/>
          <w:marTop w:val="0"/>
          <w:marBottom w:val="0"/>
          <w:divBdr>
            <w:top w:val="none" w:sz="0" w:space="0" w:color="auto"/>
            <w:left w:val="none" w:sz="0" w:space="0" w:color="auto"/>
            <w:bottom w:val="none" w:sz="0" w:space="0" w:color="auto"/>
            <w:right w:val="none" w:sz="0" w:space="0" w:color="auto"/>
          </w:divBdr>
        </w:div>
      </w:divsChild>
    </w:div>
    <w:div w:id="1015614345">
      <w:bodyDiv w:val="1"/>
      <w:marLeft w:val="0"/>
      <w:marRight w:val="0"/>
      <w:marTop w:val="0"/>
      <w:marBottom w:val="0"/>
      <w:divBdr>
        <w:top w:val="none" w:sz="0" w:space="0" w:color="auto"/>
        <w:left w:val="none" w:sz="0" w:space="0" w:color="auto"/>
        <w:bottom w:val="none" w:sz="0" w:space="0" w:color="auto"/>
        <w:right w:val="none" w:sz="0" w:space="0" w:color="auto"/>
      </w:divBdr>
    </w:div>
    <w:div w:id="1124077237">
      <w:bodyDiv w:val="1"/>
      <w:marLeft w:val="0"/>
      <w:marRight w:val="0"/>
      <w:marTop w:val="0"/>
      <w:marBottom w:val="0"/>
      <w:divBdr>
        <w:top w:val="none" w:sz="0" w:space="0" w:color="auto"/>
        <w:left w:val="none" w:sz="0" w:space="0" w:color="auto"/>
        <w:bottom w:val="none" w:sz="0" w:space="0" w:color="auto"/>
        <w:right w:val="none" w:sz="0" w:space="0" w:color="auto"/>
      </w:divBdr>
    </w:div>
    <w:div w:id="1189031090">
      <w:bodyDiv w:val="1"/>
      <w:marLeft w:val="0"/>
      <w:marRight w:val="0"/>
      <w:marTop w:val="0"/>
      <w:marBottom w:val="0"/>
      <w:divBdr>
        <w:top w:val="none" w:sz="0" w:space="0" w:color="auto"/>
        <w:left w:val="none" w:sz="0" w:space="0" w:color="auto"/>
        <w:bottom w:val="none" w:sz="0" w:space="0" w:color="auto"/>
        <w:right w:val="none" w:sz="0" w:space="0" w:color="auto"/>
      </w:divBdr>
    </w:div>
    <w:div w:id="12252898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939">
          <w:marLeft w:val="0"/>
          <w:marRight w:val="0"/>
          <w:marTop w:val="0"/>
          <w:marBottom w:val="0"/>
          <w:divBdr>
            <w:top w:val="none" w:sz="0" w:space="0" w:color="auto"/>
            <w:left w:val="none" w:sz="0" w:space="0" w:color="auto"/>
            <w:bottom w:val="none" w:sz="0" w:space="0" w:color="auto"/>
            <w:right w:val="none" w:sz="0" w:space="0" w:color="auto"/>
          </w:divBdr>
        </w:div>
      </w:divsChild>
    </w:div>
    <w:div w:id="1271232271">
      <w:bodyDiv w:val="1"/>
      <w:marLeft w:val="0"/>
      <w:marRight w:val="0"/>
      <w:marTop w:val="0"/>
      <w:marBottom w:val="0"/>
      <w:divBdr>
        <w:top w:val="none" w:sz="0" w:space="0" w:color="auto"/>
        <w:left w:val="none" w:sz="0" w:space="0" w:color="auto"/>
        <w:bottom w:val="none" w:sz="0" w:space="0" w:color="auto"/>
        <w:right w:val="none" w:sz="0" w:space="0" w:color="auto"/>
      </w:divBdr>
      <w:divsChild>
        <w:div w:id="582184879">
          <w:marLeft w:val="0"/>
          <w:marRight w:val="0"/>
          <w:marTop w:val="0"/>
          <w:marBottom w:val="0"/>
          <w:divBdr>
            <w:top w:val="none" w:sz="0" w:space="0" w:color="auto"/>
            <w:left w:val="none" w:sz="0" w:space="0" w:color="auto"/>
            <w:bottom w:val="none" w:sz="0" w:space="0" w:color="auto"/>
            <w:right w:val="none" w:sz="0" w:space="0" w:color="auto"/>
          </w:divBdr>
        </w:div>
        <w:div w:id="1054082510">
          <w:marLeft w:val="0"/>
          <w:marRight w:val="0"/>
          <w:marTop w:val="0"/>
          <w:marBottom w:val="0"/>
          <w:divBdr>
            <w:top w:val="none" w:sz="0" w:space="0" w:color="auto"/>
            <w:left w:val="none" w:sz="0" w:space="0" w:color="auto"/>
            <w:bottom w:val="none" w:sz="0" w:space="0" w:color="auto"/>
            <w:right w:val="none" w:sz="0" w:space="0" w:color="auto"/>
          </w:divBdr>
        </w:div>
      </w:divsChild>
    </w:div>
    <w:div w:id="1328022313">
      <w:bodyDiv w:val="1"/>
      <w:marLeft w:val="0"/>
      <w:marRight w:val="0"/>
      <w:marTop w:val="0"/>
      <w:marBottom w:val="0"/>
      <w:divBdr>
        <w:top w:val="none" w:sz="0" w:space="0" w:color="auto"/>
        <w:left w:val="none" w:sz="0" w:space="0" w:color="auto"/>
        <w:bottom w:val="none" w:sz="0" w:space="0" w:color="auto"/>
        <w:right w:val="none" w:sz="0" w:space="0" w:color="auto"/>
      </w:divBdr>
      <w:divsChild>
        <w:div w:id="1856382460">
          <w:marLeft w:val="0"/>
          <w:marRight w:val="0"/>
          <w:marTop w:val="0"/>
          <w:marBottom w:val="0"/>
          <w:divBdr>
            <w:top w:val="none" w:sz="0" w:space="0" w:color="auto"/>
            <w:left w:val="none" w:sz="0" w:space="0" w:color="auto"/>
            <w:bottom w:val="none" w:sz="0" w:space="0" w:color="auto"/>
            <w:right w:val="none" w:sz="0" w:space="0" w:color="auto"/>
          </w:divBdr>
        </w:div>
      </w:divsChild>
    </w:div>
    <w:div w:id="1408267531">
      <w:bodyDiv w:val="1"/>
      <w:marLeft w:val="0"/>
      <w:marRight w:val="0"/>
      <w:marTop w:val="0"/>
      <w:marBottom w:val="0"/>
      <w:divBdr>
        <w:top w:val="none" w:sz="0" w:space="0" w:color="auto"/>
        <w:left w:val="none" w:sz="0" w:space="0" w:color="auto"/>
        <w:bottom w:val="none" w:sz="0" w:space="0" w:color="auto"/>
        <w:right w:val="none" w:sz="0" w:space="0" w:color="auto"/>
      </w:divBdr>
    </w:div>
    <w:div w:id="1459489323">
      <w:bodyDiv w:val="1"/>
      <w:marLeft w:val="0"/>
      <w:marRight w:val="0"/>
      <w:marTop w:val="0"/>
      <w:marBottom w:val="0"/>
      <w:divBdr>
        <w:top w:val="none" w:sz="0" w:space="0" w:color="auto"/>
        <w:left w:val="none" w:sz="0" w:space="0" w:color="auto"/>
        <w:bottom w:val="none" w:sz="0" w:space="0" w:color="auto"/>
        <w:right w:val="none" w:sz="0" w:space="0" w:color="auto"/>
      </w:divBdr>
    </w:div>
    <w:div w:id="1627199743">
      <w:bodyDiv w:val="1"/>
      <w:marLeft w:val="0"/>
      <w:marRight w:val="0"/>
      <w:marTop w:val="0"/>
      <w:marBottom w:val="0"/>
      <w:divBdr>
        <w:top w:val="none" w:sz="0" w:space="0" w:color="auto"/>
        <w:left w:val="none" w:sz="0" w:space="0" w:color="auto"/>
        <w:bottom w:val="none" w:sz="0" w:space="0" w:color="auto"/>
        <w:right w:val="none" w:sz="0" w:space="0" w:color="auto"/>
      </w:divBdr>
    </w:div>
    <w:div w:id="1700355922">
      <w:bodyDiv w:val="1"/>
      <w:marLeft w:val="0"/>
      <w:marRight w:val="0"/>
      <w:marTop w:val="0"/>
      <w:marBottom w:val="0"/>
      <w:divBdr>
        <w:top w:val="none" w:sz="0" w:space="0" w:color="auto"/>
        <w:left w:val="none" w:sz="0" w:space="0" w:color="auto"/>
        <w:bottom w:val="none" w:sz="0" w:space="0" w:color="auto"/>
        <w:right w:val="none" w:sz="0" w:space="0" w:color="auto"/>
      </w:divBdr>
    </w:div>
    <w:div w:id="1718816510">
      <w:bodyDiv w:val="1"/>
      <w:marLeft w:val="0"/>
      <w:marRight w:val="0"/>
      <w:marTop w:val="0"/>
      <w:marBottom w:val="0"/>
      <w:divBdr>
        <w:top w:val="none" w:sz="0" w:space="0" w:color="auto"/>
        <w:left w:val="none" w:sz="0" w:space="0" w:color="auto"/>
        <w:bottom w:val="none" w:sz="0" w:space="0" w:color="auto"/>
        <w:right w:val="none" w:sz="0" w:space="0" w:color="auto"/>
      </w:divBdr>
      <w:divsChild>
        <w:div w:id="14384456">
          <w:marLeft w:val="0"/>
          <w:marRight w:val="0"/>
          <w:marTop w:val="0"/>
          <w:marBottom w:val="0"/>
          <w:divBdr>
            <w:top w:val="none" w:sz="0" w:space="0" w:color="auto"/>
            <w:left w:val="none" w:sz="0" w:space="0" w:color="auto"/>
            <w:bottom w:val="none" w:sz="0" w:space="0" w:color="auto"/>
            <w:right w:val="none" w:sz="0" w:space="0" w:color="auto"/>
          </w:divBdr>
        </w:div>
        <w:div w:id="296301888">
          <w:marLeft w:val="0"/>
          <w:marRight w:val="0"/>
          <w:marTop w:val="0"/>
          <w:marBottom w:val="0"/>
          <w:divBdr>
            <w:top w:val="none" w:sz="0" w:space="0" w:color="auto"/>
            <w:left w:val="none" w:sz="0" w:space="0" w:color="auto"/>
            <w:bottom w:val="none" w:sz="0" w:space="0" w:color="auto"/>
            <w:right w:val="none" w:sz="0" w:space="0" w:color="auto"/>
          </w:divBdr>
        </w:div>
        <w:div w:id="317418841">
          <w:marLeft w:val="0"/>
          <w:marRight w:val="0"/>
          <w:marTop w:val="0"/>
          <w:marBottom w:val="0"/>
          <w:divBdr>
            <w:top w:val="none" w:sz="0" w:space="0" w:color="auto"/>
            <w:left w:val="none" w:sz="0" w:space="0" w:color="auto"/>
            <w:bottom w:val="none" w:sz="0" w:space="0" w:color="auto"/>
            <w:right w:val="none" w:sz="0" w:space="0" w:color="auto"/>
          </w:divBdr>
        </w:div>
        <w:div w:id="872964222">
          <w:marLeft w:val="0"/>
          <w:marRight w:val="0"/>
          <w:marTop w:val="0"/>
          <w:marBottom w:val="0"/>
          <w:divBdr>
            <w:top w:val="none" w:sz="0" w:space="0" w:color="auto"/>
            <w:left w:val="none" w:sz="0" w:space="0" w:color="auto"/>
            <w:bottom w:val="none" w:sz="0" w:space="0" w:color="auto"/>
            <w:right w:val="none" w:sz="0" w:space="0" w:color="auto"/>
          </w:divBdr>
        </w:div>
        <w:div w:id="1674450472">
          <w:marLeft w:val="0"/>
          <w:marRight w:val="0"/>
          <w:marTop w:val="0"/>
          <w:marBottom w:val="0"/>
          <w:divBdr>
            <w:top w:val="none" w:sz="0" w:space="0" w:color="auto"/>
            <w:left w:val="none" w:sz="0" w:space="0" w:color="auto"/>
            <w:bottom w:val="none" w:sz="0" w:space="0" w:color="auto"/>
            <w:right w:val="none" w:sz="0" w:space="0" w:color="auto"/>
          </w:divBdr>
        </w:div>
        <w:div w:id="2007436445">
          <w:marLeft w:val="0"/>
          <w:marRight w:val="0"/>
          <w:marTop w:val="0"/>
          <w:marBottom w:val="0"/>
          <w:divBdr>
            <w:top w:val="none" w:sz="0" w:space="0" w:color="auto"/>
            <w:left w:val="none" w:sz="0" w:space="0" w:color="auto"/>
            <w:bottom w:val="none" w:sz="0" w:space="0" w:color="auto"/>
            <w:right w:val="none" w:sz="0" w:space="0" w:color="auto"/>
          </w:divBdr>
        </w:div>
        <w:div w:id="2045666873">
          <w:marLeft w:val="0"/>
          <w:marRight w:val="0"/>
          <w:marTop w:val="0"/>
          <w:marBottom w:val="0"/>
          <w:divBdr>
            <w:top w:val="none" w:sz="0" w:space="0" w:color="auto"/>
            <w:left w:val="none" w:sz="0" w:space="0" w:color="auto"/>
            <w:bottom w:val="none" w:sz="0" w:space="0" w:color="auto"/>
            <w:right w:val="none" w:sz="0" w:space="0" w:color="auto"/>
          </w:divBdr>
        </w:div>
      </w:divsChild>
    </w:div>
    <w:div w:id="1719815970">
      <w:bodyDiv w:val="1"/>
      <w:marLeft w:val="0"/>
      <w:marRight w:val="0"/>
      <w:marTop w:val="0"/>
      <w:marBottom w:val="0"/>
      <w:divBdr>
        <w:top w:val="none" w:sz="0" w:space="0" w:color="auto"/>
        <w:left w:val="none" w:sz="0" w:space="0" w:color="auto"/>
        <w:bottom w:val="none" w:sz="0" w:space="0" w:color="auto"/>
        <w:right w:val="none" w:sz="0" w:space="0" w:color="auto"/>
      </w:divBdr>
    </w:div>
    <w:div w:id="2084836851">
      <w:bodyDiv w:val="1"/>
      <w:marLeft w:val="0"/>
      <w:marRight w:val="0"/>
      <w:marTop w:val="0"/>
      <w:marBottom w:val="0"/>
      <w:divBdr>
        <w:top w:val="none" w:sz="0" w:space="0" w:color="auto"/>
        <w:left w:val="none" w:sz="0" w:space="0" w:color="auto"/>
        <w:bottom w:val="none" w:sz="0" w:space="0" w:color="auto"/>
        <w:right w:val="none" w:sz="0" w:space="0" w:color="auto"/>
      </w:divBdr>
    </w:div>
    <w:div w:id="20980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mgoulart@uo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goulart@uol.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il.uol.com.br/undefined/compose?to=emgoulart@uol.com.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8DE86-F73E-4096-8857-AE0B2830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15092</Characters>
  <Application>Microsoft Office Word</Application>
  <DocSecurity>0</DocSecurity>
  <Lines>125</Lines>
  <Paragraphs>35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SPECIFICHE</vt:lpstr>
      <vt:lpstr>SPECIFICHE</vt:lpstr>
    </vt:vector>
  </TitlesOfParts>
  <Company>università tor vergata</Company>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dc:title>
  <dc:creator>denita cepiku</dc:creator>
  <cp:lastModifiedBy>USER</cp:lastModifiedBy>
  <cp:revision>2</cp:revision>
  <cp:lastPrinted>2019-06-07T15:14:00Z</cp:lastPrinted>
  <dcterms:created xsi:type="dcterms:W3CDTF">2019-06-26T20:03:00Z</dcterms:created>
  <dcterms:modified xsi:type="dcterms:W3CDTF">2019-06-26T20:03:00Z</dcterms:modified>
</cp:coreProperties>
</file>