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47350" w14:textId="77777777" w:rsidR="00920FA1" w:rsidRDefault="00920FA1">
      <w:pPr>
        <w:jc w:val="center"/>
        <w:rPr>
          <w:rFonts w:ascii="Times New Roman" w:hAnsi="Times New Roman"/>
          <w:b/>
          <w:bCs/>
        </w:rPr>
      </w:pPr>
    </w:p>
    <w:p w14:paraId="20FF09C7" w14:textId="77777777" w:rsidR="00920FA1" w:rsidRDefault="00920FA1">
      <w:pPr>
        <w:jc w:val="center"/>
        <w:rPr>
          <w:rFonts w:ascii="Times New Roman" w:hAnsi="Times New Roman"/>
          <w:b/>
          <w:bCs/>
        </w:rPr>
      </w:pPr>
    </w:p>
    <w:p w14:paraId="32D33284" w14:textId="77777777" w:rsidR="00920FA1" w:rsidRDefault="00920FA1">
      <w:pPr>
        <w:jc w:val="center"/>
        <w:rPr>
          <w:rFonts w:ascii="Times New Roman" w:hAnsi="Times New Roman"/>
          <w:b/>
          <w:bCs/>
        </w:rPr>
      </w:pPr>
    </w:p>
    <w:p w14:paraId="4A310EA7" w14:textId="7326CEAA" w:rsidR="00FA782E" w:rsidRDefault="00F90A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0" distR="0" simplePos="0" relativeHeight="2" behindDoc="0" locked="0" layoutInCell="1" allowOverlap="1" wp14:anchorId="46945C23" wp14:editId="449F787E">
            <wp:simplePos x="0" y="0"/>
            <wp:positionH relativeFrom="column">
              <wp:posOffset>2724150</wp:posOffset>
            </wp:positionH>
            <wp:positionV relativeFrom="paragraph">
              <wp:posOffset>-409575</wp:posOffset>
            </wp:positionV>
            <wp:extent cx="672465" cy="557530"/>
            <wp:effectExtent l="0" t="0" r="0" b="0"/>
            <wp:wrapSquare wrapText="bothSides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BEC9E" w14:textId="77777777" w:rsidR="00FA782E" w:rsidRDefault="00F90AAF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2"/>
        </w:rPr>
        <w:t xml:space="preserve">  </w:t>
      </w:r>
      <w:r>
        <w:rPr>
          <w:rFonts w:ascii="Times New Roman" w:hAnsi="Times New Roman"/>
          <w:b/>
          <w:bCs/>
          <w:sz w:val="16"/>
          <w:szCs w:val="20"/>
        </w:rPr>
        <w:t>MINISTÉRIO DA EDUCAÇÃO</w:t>
      </w:r>
    </w:p>
    <w:p w14:paraId="7F813BF7" w14:textId="77777777" w:rsidR="00FA782E" w:rsidRDefault="00F90AAF">
      <w:pPr>
        <w:jc w:val="center"/>
        <w:rPr>
          <w:rFonts w:ascii="Times New Roman" w:hAnsi="Times New Roman"/>
          <w:b/>
          <w:bCs/>
          <w:sz w:val="16"/>
          <w:szCs w:val="20"/>
        </w:rPr>
      </w:pPr>
      <w:r>
        <w:rPr>
          <w:rFonts w:ascii="Times New Roman" w:hAnsi="Times New Roman"/>
          <w:b/>
          <w:bCs/>
          <w:sz w:val="16"/>
          <w:szCs w:val="20"/>
        </w:rPr>
        <w:t>UNIVERSIDADE FEDERAL DO PIAUÍ</w:t>
      </w:r>
    </w:p>
    <w:p w14:paraId="1BE67961" w14:textId="77777777" w:rsidR="00FA782E" w:rsidRDefault="00F90AAF">
      <w:pPr>
        <w:jc w:val="center"/>
        <w:rPr>
          <w:rFonts w:ascii="Times New Roman" w:hAnsi="Times New Roman"/>
          <w:b/>
          <w:bCs/>
          <w:sz w:val="16"/>
          <w:szCs w:val="20"/>
        </w:rPr>
      </w:pPr>
      <w:r>
        <w:rPr>
          <w:rFonts w:ascii="Times New Roman" w:hAnsi="Times New Roman"/>
          <w:b/>
          <w:bCs/>
          <w:sz w:val="16"/>
          <w:szCs w:val="20"/>
        </w:rPr>
        <w:t>PRÓ-REITORIA DE ASSUNTOS ESTUDANTIS E COMUNITÁRIOS</w:t>
      </w:r>
    </w:p>
    <w:p w14:paraId="73CB4172" w14:textId="77777777" w:rsidR="00FA782E" w:rsidRDefault="00F90AAF">
      <w:pPr>
        <w:jc w:val="center"/>
        <w:rPr>
          <w:rFonts w:ascii="Times New Roman" w:hAnsi="Times New Roman"/>
          <w:b/>
          <w:bCs/>
          <w:sz w:val="16"/>
          <w:szCs w:val="20"/>
        </w:rPr>
      </w:pPr>
      <w:r>
        <w:rPr>
          <w:rFonts w:ascii="Times New Roman" w:hAnsi="Times New Roman"/>
          <w:b/>
          <w:bCs/>
          <w:sz w:val="16"/>
          <w:szCs w:val="20"/>
        </w:rPr>
        <w:t>COORDENADORIA DE ASSISTÊNCIA COMUNITÁRIA</w:t>
      </w:r>
    </w:p>
    <w:p w14:paraId="579AAFFE" w14:textId="77777777" w:rsidR="00FA782E" w:rsidRDefault="00F90AAF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16"/>
          <w:szCs w:val="20"/>
        </w:rPr>
        <w:t>SERVIÇO PEDAGÓGICO</w:t>
      </w:r>
    </w:p>
    <w:p w14:paraId="645E8D98" w14:textId="77777777" w:rsidR="00FA782E" w:rsidRDefault="00F90AAF">
      <w:pPr>
        <w:jc w:val="center"/>
        <w:rPr>
          <w:rFonts w:hint="eastAsia"/>
          <w:bCs/>
          <w:sz w:val="14"/>
          <w:szCs w:val="18"/>
        </w:rPr>
      </w:pPr>
      <w:r>
        <w:rPr>
          <w:bCs/>
          <w:sz w:val="14"/>
          <w:szCs w:val="18"/>
        </w:rPr>
        <w:t xml:space="preserve">Campus Universitário Ministro Petrônio Portela, Bairro </w:t>
      </w:r>
      <w:proofErr w:type="spellStart"/>
      <w:r>
        <w:rPr>
          <w:bCs/>
          <w:sz w:val="14"/>
          <w:szCs w:val="18"/>
        </w:rPr>
        <w:t>Ininga</w:t>
      </w:r>
      <w:proofErr w:type="spellEnd"/>
      <w:r>
        <w:rPr>
          <w:bCs/>
          <w:sz w:val="14"/>
          <w:szCs w:val="18"/>
        </w:rPr>
        <w:t>, Teresina, Piauí, Brasil; CEP 64049-550</w:t>
      </w:r>
    </w:p>
    <w:p w14:paraId="1A6AF6C2" w14:textId="77777777" w:rsidR="00FA782E" w:rsidRDefault="00F90AAF">
      <w:pPr>
        <w:jc w:val="center"/>
        <w:rPr>
          <w:rFonts w:hint="eastAsia"/>
          <w:bCs/>
          <w:sz w:val="14"/>
          <w:szCs w:val="18"/>
        </w:rPr>
      </w:pPr>
      <w:r>
        <w:rPr>
          <w:bCs/>
          <w:sz w:val="14"/>
          <w:szCs w:val="18"/>
        </w:rPr>
        <w:t>SG – 14, Telefones: (86) 3215 5640 / 3215 5641; Fax (86) 3215 5640</w:t>
      </w:r>
    </w:p>
    <w:p w14:paraId="14893198" w14:textId="77777777" w:rsidR="00FA782E" w:rsidRDefault="00F90AAF">
      <w:pPr>
        <w:jc w:val="center"/>
        <w:rPr>
          <w:rFonts w:hint="eastAsia"/>
        </w:rPr>
      </w:pPr>
      <w:r>
        <w:rPr>
          <w:bCs/>
          <w:sz w:val="14"/>
          <w:szCs w:val="18"/>
        </w:rPr>
        <w:t xml:space="preserve">e-mail </w:t>
      </w:r>
      <w:hyperlink r:id="rId5">
        <w:r>
          <w:rPr>
            <w:rStyle w:val="LinkdaInternet"/>
            <w:bCs/>
            <w:sz w:val="14"/>
            <w:szCs w:val="18"/>
          </w:rPr>
          <w:t>sepeteresina@gmail.com</w:t>
        </w:r>
      </w:hyperlink>
    </w:p>
    <w:p w14:paraId="6E4041C6" w14:textId="77777777" w:rsidR="00FA782E" w:rsidRDefault="00FA782E">
      <w:pPr>
        <w:jc w:val="center"/>
        <w:rPr>
          <w:rFonts w:hint="eastAsia"/>
          <w:bCs/>
          <w:sz w:val="14"/>
          <w:szCs w:val="18"/>
        </w:rPr>
      </w:pPr>
    </w:p>
    <w:p w14:paraId="3228338E" w14:textId="77777777" w:rsidR="00FA782E" w:rsidRDefault="00FA782E">
      <w:pPr>
        <w:jc w:val="center"/>
        <w:rPr>
          <w:rFonts w:hint="eastAsia"/>
          <w:b/>
          <w:bCs/>
          <w:sz w:val="14"/>
        </w:rPr>
      </w:pPr>
    </w:p>
    <w:p w14:paraId="4B4E9458" w14:textId="77777777" w:rsidR="00FA782E" w:rsidRDefault="00F90AAF">
      <w:pPr>
        <w:jc w:val="center"/>
        <w:rPr>
          <w:rFonts w:hint="eastAsia"/>
          <w:b/>
          <w:bCs/>
          <w:sz w:val="22"/>
        </w:rPr>
      </w:pPr>
      <w:r>
        <w:rPr>
          <w:b/>
          <w:bCs/>
          <w:sz w:val="22"/>
        </w:rPr>
        <w:t>TERMO DE CONCORDÂNCIA</w:t>
      </w:r>
    </w:p>
    <w:p w14:paraId="209DD1EE" w14:textId="77777777" w:rsidR="00FA782E" w:rsidRDefault="00FA782E">
      <w:pPr>
        <w:jc w:val="center"/>
        <w:rPr>
          <w:rFonts w:hint="eastAsia"/>
          <w:sz w:val="14"/>
        </w:rPr>
      </w:pPr>
    </w:p>
    <w:p w14:paraId="618B68C2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 xml:space="preserve">1 – </w:t>
      </w:r>
      <w:r>
        <w:rPr>
          <w:rFonts w:ascii="Times New Roman" w:hAnsi="Times New Roman"/>
        </w:rPr>
        <w:t xml:space="preserve">O rendimento acadêmico do estudante será avaliado pelo Serviço Pedagógico (SEPE) da PRAEC a partir do momento em que for inserido em algum Benefício vinculado a </w:t>
      </w:r>
      <w:proofErr w:type="gramStart"/>
      <w:r>
        <w:rPr>
          <w:rFonts w:ascii="Times New Roman" w:hAnsi="Times New Roman"/>
        </w:rPr>
        <w:t>esta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Pró-Reitoria</w:t>
      </w:r>
      <w:proofErr w:type="spellEnd"/>
      <w:r>
        <w:rPr>
          <w:rFonts w:ascii="Times New Roman" w:hAnsi="Times New Roman"/>
        </w:rPr>
        <w:t>.</w:t>
      </w:r>
    </w:p>
    <w:p w14:paraId="3C3EB763" w14:textId="77777777" w:rsidR="00FA782E" w:rsidRDefault="00F90AAF">
      <w:pPr>
        <w:pStyle w:val="Corpodetexto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color w:val="000000"/>
        </w:rPr>
        <w:t xml:space="preserve"> –</w:t>
      </w:r>
      <w:r>
        <w:rPr>
          <w:rFonts w:ascii="Times New Roman" w:hAnsi="Times New Roman"/>
          <w:color w:val="000000"/>
        </w:rPr>
        <w:t xml:space="preserve"> O Serviço Pedagógico considerará para efeito deste Benefício a média semestral que corresponde à soma das médias das disciplinas cursadas divididas pelo total destas disciplinas. </w:t>
      </w:r>
    </w:p>
    <w:p w14:paraId="4D0E33CB" w14:textId="77777777" w:rsidR="00FA782E" w:rsidRDefault="00F90AAF">
      <w:pPr>
        <w:pStyle w:val="Corpodetexto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- O estudante que estiver no período de vigência do Benefício com a média semestral abaixo de 7 (sete) terá até dois semestres para alcançar a meta estabelecida, conforme tabela abaixo, sob pena de ser desligado, salvo em situações omissas a serem analisadas pelos Serviços da PRAEC, conforme a natureza de cada caso, mediante processo devidamente documentado.</w:t>
      </w:r>
    </w:p>
    <w:p w14:paraId="1414C579" w14:textId="6C24FBEA" w:rsidR="00F90AAF" w:rsidRDefault="00F90AAF">
      <w:pPr>
        <w:pStyle w:val="Corpodetexto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3.1 -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média semestral abaixo de 7 (sete) será a mais aproximada dos valores apresentados na tabela descrita.</w:t>
      </w:r>
    </w:p>
    <w:p w14:paraId="207A41CC" w14:textId="77777777" w:rsidR="00F90AAF" w:rsidRDefault="00F90AAF">
      <w:pPr>
        <w:pStyle w:val="Corpodetexto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4E5E2FD" w14:textId="6CEE432A" w:rsidR="00FA782E" w:rsidRDefault="00F90AAF">
      <w:pPr>
        <w:pStyle w:val="Corpodetexto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object w:dxaOrig="7848" w:dyaOrig="512" w14:anchorId="34DE4215">
          <v:shape id="ole_rId4" o:spid="_x0000_i1025" style="width:441pt;height:25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Excel.Sheet.12" ShapeID="ole_rId4" DrawAspect="Content" ObjectID="_1664118647" r:id="rId7"/>
        </w:object>
      </w:r>
      <w:r>
        <w:rPr>
          <w:rFonts w:ascii="Times New Roman" w:hAnsi="Times New Roman"/>
          <w:color w:val="000000"/>
        </w:rPr>
        <w:t xml:space="preserve"> </w:t>
      </w:r>
    </w:p>
    <w:p w14:paraId="05121E70" w14:textId="77777777" w:rsidR="00F90AAF" w:rsidRDefault="00F90AAF">
      <w:pPr>
        <w:pStyle w:val="Corpodetexto"/>
        <w:spacing w:after="0" w:line="360" w:lineRule="auto"/>
        <w:jc w:val="both"/>
        <w:rPr>
          <w:rFonts w:hint="eastAsia"/>
        </w:rPr>
      </w:pPr>
    </w:p>
    <w:p w14:paraId="7241E17E" w14:textId="77777777" w:rsidR="00FA782E" w:rsidRDefault="00F90AAF">
      <w:pPr>
        <w:pStyle w:val="Corpodetexto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3.2 -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meta será a média semestral mínima a ser alcançada, conforme tabela descrita.</w:t>
      </w:r>
    </w:p>
    <w:p w14:paraId="647499F4" w14:textId="77777777" w:rsidR="00FA782E" w:rsidRDefault="00F90AAF">
      <w:pPr>
        <w:pStyle w:val="Corpodetexto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- </w:t>
      </w:r>
      <w:proofErr w:type="gramStart"/>
      <w:r>
        <w:rPr>
          <w:rFonts w:ascii="Times New Roman" w:hAnsi="Times New Roman"/>
          <w:color w:val="000000"/>
        </w:rPr>
        <w:t>estudantes</w:t>
      </w:r>
      <w:proofErr w:type="gramEnd"/>
      <w:r>
        <w:rPr>
          <w:rFonts w:ascii="Times New Roman" w:hAnsi="Times New Roman"/>
          <w:color w:val="000000"/>
        </w:rPr>
        <w:t xml:space="preserve"> que ingressarem concomitantemente no curso e no Benefício terão que atingir média semestral 7 (sete) no semestre em curso. Caso não consigam, terão mais um semestre para alcançar a meta estabelecida conforme tabela deste artigo.</w:t>
      </w:r>
    </w:p>
    <w:p w14:paraId="68431728" w14:textId="77777777" w:rsidR="00FA782E" w:rsidRDefault="00F90AAF">
      <w:pPr>
        <w:pStyle w:val="Corpodetexto"/>
        <w:spacing w:after="0"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- </w:t>
      </w:r>
      <w:proofErr w:type="gramStart"/>
      <w:r>
        <w:rPr>
          <w:rFonts w:ascii="Times New Roman" w:hAnsi="Times New Roman"/>
          <w:color w:val="000000"/>
        </w:rPr>
        <w:t>caso</w:t>
      </w:r>
      <w:proofErr w:type="gramEnd"/>
      <w:r>
        <w:rPr>
          <w:rFonts w:ascii="Times New Roman" w:hAnsi="Times New Roman"/>
          <w:color w:val="000000"/>
        </w:rPr>
        <w:t xml:space="preserve"> o estudante alcance a meta estabelecida, conforme tabela descrita, mas ficando ainda abaixo de 7 (sete), terá que cumprir novamente com a mesma regra da tabela do item 2 até que alcance média semestral igual ou superior a 7 (sete).</w:t>
      </w:r>
    </w:p>
    <w:p w14:paraId="70DC3A7C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</w:rPr>
        <w:t xml:space="preserve"> - O estudante beneficiário da assistência estudantil da PRAEC deverá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buscar apoio e orientação no Serviço Pedagógico (SEPE) da PRAEC quando apresentar dificuldades de aprendizagem ou baixo rendimento acadêmico e comparecer às convocações sempre que for informado. </w:t>
      </w:r>
    </w:p>
    <w:p w14:paraId="4BBCA8E6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</w:rPr>
        <w:t xml:space="preserve"> - A convocação será feita por um dos meios: telefone, e-mail ou outro meio informado, sob a responsabilidade do estudante quanto à verificação e atualização no caso de mudança.</w:t>
      </w:r>
    </w:p>
    <w:p w14:paraId="1FA85127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lastRenderedPageBreak/>
        <w:t>8</w:t>
      </w:r>
      <w:r>
        <w:rPr>
          <w:rFonts w:ascii="Times New Roman" w:hAnsi="Times New Roman"/>
        </w:rPr>
        <w:t xml:space="preserve"> - O estudante que não comparecer à convocação do Serviço Pedagógico no prazo estabelecido, terá seu Benefício suspenso.</w:t>
      </w:r>
    </w:p>
    <w:p w14:paraId="441BCE34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</w:rPr>
        <w:t xml:space="preserve"> - Para ter direito ao retorno do Benefício, o estudante deverá encaminhar processo devidamente documentado ao SEPE justificando os motivos do não comparecimento para que seja emitido parecer com apoio de outros Serviços da PRAEC, conforme cada caso.</w:t>
      </w:r>
    </w:p>
    <w:p w14:paraId="79C26C44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</w:rPr>
        <w:t xml:space="preserve"> - O não comparecimento a duas convocações do SEPE no prazo vigente do mesmo Benefício, </w:t>
      </w:r>
      <w:proofErr w:type="gramStart"/>
      <w:r>
        <w:rPr>
          <w:rFonts w:ascii="Times New Roman" w:hAnsi="Times New Roman"/>
        </w:rPr>
        <w:t>acarretará em</w:t>
      </w:r>
      <w:proofErr w:type="gramEnd"/>
      <w:r>
        <w:rPr>
          <w:rFonts w:ascii="Times New Roman" w:hAnsi="Times New Roman"/>
        </w:rPr>
        <w:t xml:space="preserve"> desligamento, salvo em situações omissas a serem analisadas pelos Serviços da PRAEC, conforme a natureza de cada caso, mediante processo devidamente documentado.</w:t>
      </w:r>
    </w:p>
    <w:p w14:paraId="32C06291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</w:rPr>
        <w:t xml:space="preserve"> - O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14:paraId="199223E1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</w:rPr>
        <w:t xml:space="preserve"> - Em caso de trancamento que comprometa o critério descrito no caput deste artigo, o aluno será automaticamente desligado do Benefício, salvo em situações omissas a serem analisadas pelos Serviços da PRAEC, conforme a natureza de cada caso, mediante processo devidamente documentado.</w:t>
      </w:r>
    </w:p>
    <w:p w14:paraId="167721FE" w14:textId="77777777" w:rsidR="00FA782E" w:rsidRDefault="00F90AAF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</w:rPr>
        <w:t xml:space="preserve"> - O estudante será automaticamente desligado do benefício caso apresente reprovação em todas as disciplinas matriculadas em algum semestre no período de vigência do benefício, salvo em situações omissas a serem analisadas pelos Serviços da PRAEC, conforme a natureza de cada caso, mediante processo devidamente documentado.</w:t>
      </w:r>
    </w:p>
    <w:p w14:paraId="592F6F8F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Nome: __________________________________________________________</w:t>
      </w:r>
    </w:p>
    <w:p w14:paraId="0BD79CE4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Curso: _________________________Matrícula: ________________________</w:t>
      </w:r>
    </w:p>
    <w:p w14:paraId="69AA856E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Benefício: ___________________ Ingresso no Benefício: _______________</w:t>
      </w:r>
    </w:p>
    <w:p w14:paraId="4DCDCC6A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Cidade/UF: ____________________ Telefone: ___________________</w:t>
      </w:r>
    </w:p>
    <w:p w14:paraId="6B27D738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E-mail_____________________</w:t>
      </w:r>
    </w:p>
    <w:p w14:paraId="727881F1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Data: ___/___/_____</w:t>
      </w:r>
    </w:p>
    <w:p w14:paraId="141DEB79" w14:textId="77777777" w:rsidR="00FA782E" w:rsidRDefault="00FA782E">
      <w:pPr>
        <w:shd w:val="clear" w:color="auto" w:fill="FFFFFF"/>
        <w:spacing w:line="360" w:lineRule="auto"/>
        <w:rPr>
          <w:rFonts w:ascii="Times New Roman" w:hAnsi="Times New Roman"/>
        </w:rPr>
      </w:pPr>
    </w:p>
    <w:p w14:paraId="5ADF2A3E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_______________________________________________</w:t>
      </w:r>
    </w:p>
    <w:p w14:paraId="3E646996" w14:textId="495DA846" w:rsidR="00FA782E" w:rsidRDefault="00F90AAF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 Estudante (por extenso)</w:t>
      </w:r>
    </w:p>
    <w:p w14:paraId="290D58C0" w14:textId="77777777" w:rsidR="00920FA1" w:rsidRDefault="00920FA1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</w:p>
    <w:p w14:paraId="2D3369E6" w14:textId="77777777" w:rsidR="00FA782E" w:rsidRDefault="00F90AAF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_______________________________________________</w:t>
      </w:r>
    </w:p>
    <w:p w14:paraId="28725E32" w14:textId="77777777" w:rsidR="00FA782E" w:rsidRDefault="00F90AAF">
      <w:pPr>
        <w:shd w:val="clear" w:color="auto" w:fill="FFFFFF"/>
        <w:spacing w:line="360" w:lineRule="auto"/>
        <w:jc w:val="center"/>
        <w:rPr>
          <w:rFonts w:hint="eastAsia"/>
        </w:rPr>
      </w:pPr>
      <w:r>
        <w:rPr>
          <w:rFonts w:ascii="Times New Roman" w:hAnsi="Times New Roman"/>
        </w:rPr>
        <w:t>Assinatura / Pedagogo (a)</w:t>
      </w:r>
    </w:p>
    <w:sectPr w:rsidR="00FA782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AF"/>
    <w:rsid w:val="00920FA1"/>
    <w:rsid w:val="00F90AAF"/>
    <w:rsid w:val="00F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51BB"/>
  <w15:docId w15:val="{B93323CC-F9BE-4705-9C7E-BA76FE19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WWCharLFO1LVL1">
    <w:name w:val="WW_CharLFO1LVL1"/>
    <w:qFormat/>
    <w:rPr>
      <w:color w:val="auto"/>
      <w:sz w:val="20"/>
      <w:szCs w:val="20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LO-Normal">
    <w:name w:val="LO-Normal"/>
    <w:qFormat/>
    <w:pPr>
      <w:suppressAutoHyphens/>
    </w:p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LO-Normal"/>
    <w:qFormat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epeteresin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\Downloads\TERMO%20DE%20CONCORD&#194;NCIA%20DOS%20BENEF&#205;CIOS%20OKOKOKOK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CONCORDÂNCIA DOS BENEFÍCIOS OKOKOKOK</Template>
  <TotalTime>3</TotalTime>
  <Pages>2</Pages>
  <Words>694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Paranaguá</dc:creator>
  <dc:description/>
  <cp:lastModifiedBy>Josie Haydée Lima Ferreira</cp:lastModifiedBy>
  <cp:revision>2</cp:revision>
  <dcterms:created xsi:type="dcterms:W3CDTF">2020-10-13T20:59:00Z</dcterms:created>
  <dcterms:modified xsi:type="dcterms:W3CDTF">2020-10-13T21:24:00Z</dcterms:modified>
  <dc:language>pt-BR</dc:language>
</cp:coreProperties>
</file>