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DE SELEÇÃO PARA PROFESSOR SUBSTITUTO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10/2021, de 24 de junho de 2021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VI – AVALIAÇÃO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SÍNTESE DOS VALORES ATRIBUÍDOS AOS COMPONENTES CURRICULARES PARA ANÁLISE DO CURRÍCULO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939480" cy="3530600"/>
            <wp:effectExtent b="0" l="0" r="0" t="0"/>
            <wp:docPr id="107374183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48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063137" cy="854232"/>
            <wp:effectExtent b="0" l="0" r="0" t="0"/>
            <wp:docPr id="10737418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3137" cy="854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Picos, ____ de ____ de 2021.</w:t>
      </w:r>
    </w:p>
    <w:p w:rsidR="00000000" w:rsidDel="00000000" w:rsidP="00000000" w:rsidRDefault="00000000" w:rsidRPr="00000000" w14:paraId="00000008">
      <w:pPr>
        <w:spacing w:after="1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Banca Examinadora:</w:t>
      </w:r>
    </w:p>
    <w:p w:rsidR="00000000" w:rsidDel="00000000" w:rsidP="00000000" w:rsidRDefault="00000000" w:rsidRPr="00000000" w14:paraId="00000009">
      <w:pPr>
        <w:spacing w:after="1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Presidente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Membro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Membro</w:t>
      </w:r>
    </w:p>
    <w:p w:rsidR="00000000" w:rsidDel="00000000" w:rsidP="00000000" w:rsidRDefault="00000000" w:rsidRPr="00000000" w14:paraId="00000012">
      <w:pPr>
        <w:tabs>
          <w:tab w:val="left" w:pos="4155"/>
        </w:tabs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0" w:orient="portrait"/>
      <w:pgMar w:bottom="823.1102362204729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rFonts w:ascii="Cambria" w:cs="Cambria" w:eastAsia="Cambria" w:hAnsi="Cambria"/>
        <w:highlight w:val="yell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252"/>
        <w:tab w:val="right" w:pos="8504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WWNum1">
    <w:name w:val="WWNum1"/>
    <w:pPr>
      <w:numPr>
        <w:numId w:val="1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360" w:lineRule="auto"/>
      <w:ind w:left="0" w:right="0" w:firstLine="708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WWNum2">
    <w:name w:val="WWNum2"/>
    <w:pPr>
      <w:numPr>
        <w:numId w:val="3"/>
      </w:numPr>
    </w:pPr>
  </w:style>
  <w:style w:type="numbering" w:styleId="WWNum4">
    <w:name w:val="WWNum4"/>
    <w:pPr>
      <w:numPr>
        <w:numId w:val="5"/>
      </w:numPr>
    </w:p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72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cM3FFyKg9mMDZq/CdWkePS9Ag==">AMUW2mUYKu7VgtTNSRlWVWIN0PqJyoeMWItmWYtHD7Jtl+iJT85S7hp8Vb5fEvOkFmjLXSc6njFe6WWtiiK9G5/2May3nzaNKpcHdujKICq7HO+qD5q/GCI=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