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DOCUMENTAÇÃO NECESSÁRIA PARA SUBMISSÃO DE ROTEIROS DE ENSINO, DESENVOLVIMENTO DE RECURSOS DIDÁTICOS, EVENTOS E PROJETOS DE EXTENSÃO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submeter projetos para avaliação pela Comissão de Ética no Uso de Animais da UFPI-CPCE o Coordenador do Projeto/Treinamento deverá enviar a partir de seu e-mail pessoal ou profissional e-mail para o endereço eletrônico “</w:t>
      </w:r>
      <w:hyperlink r:id="rId7">
        <w:r w:rsidDel="00000000" w:rsidR="00000000" w:rsidRPr="00000000">
          <w:rPr>
            <w:rFonts w:ascii="Calibri" w:cs="Calibri" w:eastAsia="Calibri" w:hAnsi="Calibri"/>
            <w:color w:val="215e99"/>
            <w:u w:val="single"/>
            <w:rtl w:val="0"/>
          </w:rPr>
          <w:t xml:space="preserve">ceuabj@ufpi.edu.br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”, com todos os documentos listados a seguir como um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ARQUIVO ÚNICO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 formato “.pdf” e organizados na seguinte ordem: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MEMORANDO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encaminhando o Roteiro para avaliação;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FORMULÁRIO UNIFICADO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submissão de roteiros de ensino, desenvolvimento de recursos didáticos, eventos e projetos de extensão: Preenchido, Assinado e devidamente carimbado pelo Professor Responsável;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ROTEIRO(S) DA(S) AULA PR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TICA(S):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Informar o número de alunos previstos, Título, Objetivos da aula prática, Descrição dos procedimentos que os alunos irão realizar por aula, carga horária e Professor (es) responsável (is);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CHEFE DO SETOR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onde será realizada a atividade autorizando o uso de animais do/no setor competente.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DO VETERINÁRIO RESPONSÁVEL TÉCNICO (RT)*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pelos procedimentos: Devidamente carimbada com número do CRMV/PI e assinada.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CIÊNCIA DE PARTICIPAÇÃO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todos os membros que deles fizerem parte;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CONSENTIMENTO LIVRE E ESCLARECIDO (TCLE)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proprietários de animais (se for o caso) conforme Resolução Normativa do CONCEA n° 22, de 25 de julho de 2015: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QUE COMPROVE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capacitação em ética e prática sobre bem-estar animal de todos os membros que deles fizerem parte, conforme RN Nº 49, de 07/05/2021 CONCEA.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(Certificados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válidos por 5 (cinco) anos, a partir de sua conclusão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Documentação do SISBIO, CNTBIO e SISGEN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(quando for o caso de uso de animais silvestres ou em extinção e quanto ao uso de material botânico e material genético)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ATENÇÃO: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 CEUA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analisa protocolos de pesquisas já iniciadas ou concluídas. O protocolo deverá ser enviado à CEUA de 45 a 60 dias antes de se iniciar o experimento, uma vez que a aprovação pode depender de informações complementares.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LEMBRE-SE: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 registro é apenas para pesquisadores vinculados à UFPI. A CEUA não julga projetos de outras instituições nem enviados por estudantes, incluindo os alunos de pós-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graduação.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* Os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animais que fazem parte de biotérios ou instalações animais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vinculadas à Universidade Federal do Piauí (UFPI), no Campus Professora Cinobelina Elvas (CPCE), requerem a assinatura de um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Responsável Técnico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para qualquer atividade ou documentação relacionada.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Nos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Biotérios Setoriais do Colégio Técnico de Bom Jesus (CTBJ)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o responsável técnico é o M.V. Dr. Moisés Barjud Filho. (PORTARIA PROPESQI/UFPI Nº 12, DE 10 DE MAIO DE 2022)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Já pelos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Biotérios da Fazenda Escola de Alvorada do Gurguéia (FEAG)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e do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Campus Professora Cinobelina Elvas (CPCE/UFPI)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a responsabilidade técnica está sob a supervisão do Prof. Dr. Kenney de Paiva Porfírio (PORTARIA DIREÇÃO DO CAMPUS/CPCE/UFPI Nº 128, DE 28 DE NOVEMBRO DE 2023)</w:t>
      </w:r>
    </w:p>
    <w:p w:rsidR="00000000" w:rsidDel="00000000" w:rsidP="00000000" w:rsidRDefault="00000000" w:rsidRPr="00000000" w14:paraId="00000012">
      <w:pPr>
        <w:spacing w:after="0" w:line="276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"Estudos conduzidos com animais domésticos mantidos fora de instalações de instituições de ensino ou pesquisa científica"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devem observar rigorosamente a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Resolução Normativa nº 22, de 25 de junho de 2015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que estabelece diretrizes e procedimentos éticos para o uso de animais nessas condições.</w:t>
      </w:r>
    </w:p>
    <w:p w:rsidR="00000000" w:rsidDel="00000000" w:rsidP="00000000" w:rsidRDefault="00000000" w:rsidRPr="00000000" w14:paraId="00000013">
      <w:pPr>
        <w:spacing w:after="0" w:line="301.09090909090907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851" w:left="1021" w:right="10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95250" distT="95250" distL="95250" distR="95250" hidden="0" layoutInCell="1" locked="0" relativeHeight="0" simplePos="0">
          <wp:simplePos x="0" y="0"/>
          <wp:positionH relativeFrom="column">
            <wp:posOffset>397383</wp:posOffset>
          </wp:positionH>
          <wp:positionV relativeFrom="paragraph">
            <wp:posOffset>186689</wp:posOffset>
          </wp:positionV>
          <wp:extent cx="661035" cy="722630"/>
          <wp:effectExtent b="0" l="0" r="0" t="0"/>
          <wp:wrapNone/>
          <wp:docPr descr="Desenho de bandeira&#10;&#10;Descrição gerada automaticamente" id="3" name="image1.png"/>
          <a:graphic>
            <a:graphicData uri="http://schemas.openxmlformats.org/drawingml/2006/picture">
              <pic:pic>
                <pic:nvPicPr>
                  <pic:cNvPr descr="Desenho de bandeir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4978400</wp:posOffset>
          </wp:positionH>
          <wp:positionV relativeFrom="paragraph">
            <wp:posOffset>20955</wp:posOffset>
          </wp:positionV>
          <wp:extent cx="753745" cy="881380"/>
          <wp:effectExtent b="0" l="0" r="0" t="0"/>
          <wp:wrapNone/>
          <wp:docPr descr="VII SEMEX" id="4" name="image2.png"/>
          <a:graphic>
            <a:graphicData uri="http://schemas.openxmlformats.org/drawingml/2006/picture">
              <pic:pic>
                <pic:nvPicPr>
                  <pic:cNvPr descr="VII SEMEX" id="0" name="image2.png"/>
                  <pic:cNvPicPr preferRelativeResize="0"/>
                </pic:nvPicPr>
                <pic:blipFill>
                  <a:blip r:embed="rId2"/>
                  <a:srcRect b="19860" l="19901" r="19745" t="9608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67886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46EA6"/>
  </w:style>
  <w:style w:type="paragraph" w:styleId="Ttulo1">
    <w:name w:val="heading 1"/>
    <w:basedOn w:val="Normal"/>
    <w:next w:val="Normal"/>
    <w:link w:val="Ttulo1Char"/>
    <w:uiPriority w:val="9"/>
    <w:qFormat w:val="1"/>
    <w:rsid w:val="000A118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0A118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0A118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0A118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0A118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0A118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A118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A118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A118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0A118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0A118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0A118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0A118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0A1189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0A118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A118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0A118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A118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0A118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0A118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0A118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0A118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A118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0A118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0A1189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0A1189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A118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A1189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0A1189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nhideWhenUsed w:val="1"/>
    <w:rsid w:val="000A118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0A1189"/>
  </w:style>
  <w:style w:type="paragraph" w:styleId="Rodap">
    <w:name w:val="footer"/>
    <w:basedOn w:val="Normal"/>
    <w:link w:val="RodapChar"/>
    <w:uiPriority w:val="99"/>
    <w:unhideWhenUsed w:val="1"/>
    <w:rsid w:val="000A118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A1189"/>
  </w:style>
  <w:style w:type="paragraph" w:styleId="NormalWeb">
    <w:name w:val="Normal (Web)"/>
    <w:basedOn w:val="Normal"/>
    <w:uiPriority w:val="99"/>
    <w:unhideWhenUsed w:val="1"/>
    <w:rsid w:val="000A118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pt-BR"/>
    </w:rPr>
  </w:style>
  <w:style w:type="character" w:styleId="Hyperlink">
    <w:name w:val="Hyperlink"/>
    <w:basedOn w:val="Fontepargpadro"/>
    <w:uiPriority w:val="99"/>
    <w:unhideWhenUsed w:val="1"/>
    <w:rsid w:val="000A118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A1189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D34E3A"/>
    <w:rPr>
      <w:b w:val="1"/>
      <w:bCs w:val="1"/>
    </w:rPr>
  </w:style>
  <w:style w:type="character" w:styleId="apple-converted-space" w:customStyle="1">
    <w:name w:val="apple-converted-space"/>
    <w:basedOn w:val="Fontepargpadro"/>
    <w:rsid w:val="00D34E3A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uabj@ufpi.edu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NZcgqrFzTZj6T3dVabjF5cSIA==">CgMxLjA4AHIhMUNpX2Z2SDV6cFpLdUNOTF9kTHgyc1BDQ29ZZVhwcWNx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2024-05-02T15:17:00Z</dcterms:created>
  <dc:creator>Leopoldo Marçal</dc:creator>
</cp:coreProperties>
</file>